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4914" w14:textId="60FD7EBB" w:rsidR="00D738FB" w:rsidRDefault="00D738FB" w:rsidP="007337E3">
      <w:pPr>
        <w:jc w:val="center"/>
      </w:pPr>
      <w:r>
        <w:rPr>
          <w:noProof/>
        </w:rPr>
        <w:drawing>
          <wp:inline distT="0" distB="0" distL="0" distR="0" wp14:anchorId="1653F4FB" wp14:editId="11D325A0">
            <wp:extent cx="4882906" cy="768098"/>
            <wp:effectExtent l="0" t="0" r="0" b="0"/>
            <wp:docPr id="229783052"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83052" name="Picture 1" descr="A black background with re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2906" cy="768098"/>
                    </a:xfrm>
                    <a:prstGeom prst="rect">
                      <a:avLst/>
                    </a:prstGeom>
                  </pic:spPr>
                </pic:pic>
              </a:graphicData>
            </a:graphic>
          </wp:inline>
        </w:drawing>
      </w:r>
    </w:p>
    <w:p w14:paraId="5B591583" w14:textId="77777777" w:rsidR="007337E3" w:rsidRDefault="007337E3" w:rsidP="007337E3">
      <w:pPr>
        <w:spacing w:line="360" w:lineRule="auto"/>
        <w:jc w:val="center"/>
        <w:rPr>
          <w:rFonts w:ascii="Georgia" w:hAnsi="Georgia"/>
          <w:b/>
          <w:bCs/>
          <w:sz w:val="48"/>
          <w:szCs w:val="48"/>
        </w:rPr>
      </w:pPr>
    </w:p>
    <w:p w14:paraId="07AD8AEF" w14:textId="77777777" w:rsidR="007337E3" w:rsidRDefault="00C53D58" w:rsidP="007337E3">
      <w:pPr>
        <w:spacing w:line="360" w:lineRule="auto"/>
        <w:jc w:val="center"/>
        <w:rPr>
          <w:rFonts w:ascii="Georgia" w:hAnsi="Georgia"/>
          <w:b/>
          <w:bCs/>
          <w:sz w:val="48"/>
          <w:szCs w:val="48"/>
        </w:rPr>
      </w:pPr>
      <w:r w:rsidRPr="00193CE8">
        <w:rPr>
          <w:rFonts w:ascii="Georgia" w:hAnsi="Georgia"/>
          <w:b/>
          <w:bCs/>
          <w:sz w:val="48"/>
          <w:szCs w:val="48"/>
        </w:rPr>
        <w:t>Candidate Information Booklet</w:t>
      </w:r>
    </w:p>
    <w:p w14:paraId="0C5CA04E" w14:textId="77777777" w:rsidR="00D04AB0" w:rsidRDefault="00D04AB0" w:rsidP="007337E3">
      <w:pPr>
        <w:spacing w:line="360" w:lineRule="auto"/>
        <w:jc w:val="center"/>
        <w:rPr>
          <w:rFonts w:ascii="Georgia" w:hAnsi="Georgia"/>
          <w:b/>
          <w:bCs/>
          <w:sz w:val="48"/>
          <w:szCs w:val="48"/>
        </w:rPr>
      </w:pPr>
    </w:p>
    <w:p w14:paraId="479D03B6" w14:textId="6A49E07F" w:rsidR="78F1EA46" w:rsidRPr="001449B7" w:rsidRDefault="78F1EA46" w:rsidP="7AC805EB">
      <w:pPr>
        <w:spacing w:line="360" w:lineRule="auto"/>
        <w:jc w:val="center"/>
        <w:rPr>
          <w:rFonts w:ascii="Georgia" w:hAnsi="Georgia"/>
          <w:b/>
          <w:bCs/>
          <w:color w:val="C00000"/>
          <w:sz w:val="48"/>
          <w:szCs w:val="48"/>
        </w:rPr>
      </w:pPr>
      <w:r w:rsidRPr="001449B7">
        <w:rPr>
          <w:rFonts w:ascii="Georgia" w:hAnsi="Georgia"/>
          <w:b/>
          <w:bCs/>
          <w:color w:val="C00000"/>
          <w:sz w:val="48"/>
          <w:szCs w:val="48"/>
        </w:rPr>
        <w:t>Galleries Libraries Archives Museums (GLAM) Awards Pro</w:t>
      </w:r>
      <w:r w:rsidR="0DC6C3C6" w:rsidRPr="001449B7">
        <w:rPr>
          <w:rFonts w:ascii="Georgia" w:hAnsi="Georgia"/>
          <w:b/>
          <w:bCs/>
          <w:color w:val="C00000"/>
          <w:sz w:val="48"/>
          <w:szCs w:val="48"/>
        </w:rPr>
        <w:t>ject Administrator</w:t>
      </w:r>
      <w:r w:rsidR="5F5E1D8A" w:rsidRPr="001449B7">
        <w:rPr>
          <w:rFonts w:ascii="Georgia" w:hAnsi="Georgia"/>
          <w:b/>
          <w:bCs/>
          <w:color w:val="C00000"/>
          <w:sz w:val="48"/>
          <w:szCs w:val="48"/>
        </w:rPr>
        <w:t xml:space="preserve"> – Executive Officer</w:t>
      </w:r>
    </w:p>
    <w:p w14:paraId="01CAECB4" w14:textId="150A1EB1" w:rsidR="007337E3" w:rsidRPr="001449B7" w:rsidRDefault="000B681B" w:rsidP="7AC805EB">
      <w:pPr>
        <w:spacing w:line="360" w:lineRule="auto"/>
        <w:jc w:val="center"/>
        <w:rPr>
          <w:rFonts w:ascii="Georgia" w:hAnsi="Georgia"/>
          <w:b/>
          <w:bCs/>
          <w:color w:val="C00000"/>
          <w:sz w:val="48"/>
          <w:szCs w:val="48"/>
        </w:rPr>
      </w:pPr>
      <w:r w:rsidRPr="001449B7">
        <w:rPr>
          <w:rFonts w:ascii="Georgia" w:hAnsi="Georgia"/>
          <w:b/>
          <w:bCs/>
          <w:color w:val="C00000"/>
          <w:sz w:val="48"/>
          <w:szCs w:val="48"/>
        </w:rPr>
        <w:t>(</w:t>
      </w:r>
      <w:r w:rsidR="0676F491" w:rsidRPr="001449B7">
        <w:rPr>
          <w:rFonts w:ascii="Georgia" w:hAnsi="Georgia"/>
          <w:b/>
          <w:bCs/>
          <w:color w:val="C00000"/>
          <w:sz w:val="48"/>
          <w:szCs w:val="48"/>
        </w:rPr>
        <w:t>2</w:t>
      </w:r>
      <w:r w:rsidR="00632EE7" w:rsidRPr="001449B7">
        <w:rPr>
          <w:rFonts w:ascii="Georgia" w:hAnsi="Georgia"/>
          <w:b/>
          <w:bCs/>
          <w:color w:val="C00000"/>
          <w:sz w:val="48"/>
          <w:szCs w:val="48"/>
        </w:rPr>
        <w:t>-</w:t>
      </w:r>
      <w:r w:rsidRPr="001449B7">
        <w:rPr>
          <w:rFonts w:ascii="Georgia" w:hAnsi="Georgia"/>
          <w:b/>
          <w:bCs/>
          <w:color w:val="C00000"/>
          <w:sz w:val="48"/>
          <w:szCs w:val="48"/>
        </w:rPr>
        <w:t>Year</w:t>
      </w:r>
      <w:r w:rsidR="00632EE7" w:rsidRPr="001449B7">
        <w:rPr>
          <w:rFonts w:ascii="Georgia" w:hAnsi="Georgia"/>
          <w:b/>
          <w:bCs/>
          <w:color w:val="C00000"/>
          <w:sz w:val="48"/>
          <w:szCs w:val="48"/>
        </w:rPr>
        <w:t xml:space="preserve"> Fixed Term</w:t>
      </w:r>
      <w:r w:rsidR="00257EC1" w:rsidRPr="001449B7">
        <w:rPr>
          <w:rFonts w:ascii="Georgia" w:hAnsi="Georgia"/>
          <w:b/>
          <w:bCs/>
          <w:color w:val="C00000"/>
          <w:sz w:val="48"/>
          <w:szCs w:val="48"/>
        </w:rPr>
        <w:t xml:space="preserve"> Contract</w:t>
      </w:r>
      <w:r w:rsidR="00632EE7" w:rsidRPr="001449B7">
        <w:rPr>
          <w:rFonts w:ascii="Georgia" w:hAnsi="Georgia"/>
          <w:b/>
          <w:bCs/>
          <w:color w:val="C00000"/>
          <w:sz w:val="48"/>
          <w:szCs w:val="48"/>
        </w:rPr>
        <w:t>)</w:t>
      </w:r>
    </w:p>
    <w:p w14:paraId="0B53FBEE" w14:textId="77777777" w:rsidR="00D04AB0" w:rsidRPr="007337E3" w:rsidRDefault="00D04AB0" w:rsidP="007337E3">
      <w:pPr>
        <w:spacing w:line="360" w:lineRule="auto"/>
        <w:jc w:val="center"/>
        <w:rPr>
          <w:rFonts w:ascii="Georgia" w:hAnsi="Georgia"/>
          <w:b/>
          <w:bCs/>
          <w:sz w:val="48"/>
          <w:szCs w:val="48"/>
        </w:rPr>
      </w:pPr>
    </w:p>
    <w:p w14:paraId="5F22EDA8" w14:textId="0D839D76" w:rsidR="009F71AC" w:rsidRPr="008B4141" w:rsidRDefault="00C53D58" w:rsidP="6FD198A0">
      <w:pPr>
        <w:spacing w:line="360" w:lineRule="auto"/>
        <w:jc w:val="center"/>
        <w:rPr>
          <w:rFonts w:ascii="Arial" w:hAnsi="Arial" w:cs="Arial"/>
          <w:b/>
          <w:bCs/>
          <w:sz w:val="36"/>
          <w:szCs w:val="36"/>
        </w:rPr>
      </w:pPr>
      <w:r w:rsidRPr="008B4141">
        <w:rPr>
          <w:rFonts w:ascii="Arial" w:hAnsi="Arial" w:cs="Arial"/>
          <w:b/>
          <w:bCs/>
          <w:sz w:val="36"/>
          <w:szCs w:val="36"/>
        </w:rPr>
        <w:t>The Heritage Council is committed to a policy of</w:t>
      </w:r>
      <w:r w:rsidR="009403C0" w:rsidRPr="008B4141">
        <w:rPr>
          <w:rFonts w:ascii="Arial" w:hAnsi="Arial" w:cs="Arial"/>
          <w:b/>
          <w:bCs/>
          <w:sz w:val="36"/>
          <w:szCs w:val="36"/>
        </w:rPr>
        <w:t xml:space="preserve"> </w:t>
      </w:r>
      <w:r w:rsidRPr="008B4141">
        <w:rPr>
          <w:rFonts w:ascii="Arial" w:hAnsi="Arial" w:cs="Arial"/>
          <w:b/>
          <w:bCs/>
          <w:sz w:val="36"/>
          <w:szCs w:val="36"/>
        </w:rPr>
        <w:t>equal opportunity.</w:t>
      </w:r>
      <w:r w:rsidR="008B4141">
        <w:rPr>
          <w:rFonts w:ascii="Arial" w:hAnsi="Arial" w:cs="Arial"/>
          <w:b/>
          <w:bCs/>
          <w:sz w:val="36"/>
          <w:szCs w:val="36"/>
        </w:rPr>
        <w:br/>
      </w:r>
    </w:p>
    <w:p w14:paraId="7231C4E2" w14:textId="77777777" w:rsidR="001C56A9" w:rsidRPr="009D01F0" w:rsidRDefault="00C53D58" w:rsidP="007337E3">
      <w:pPr>
        <w:spacing w:line="360" w:lineRule="auto"/>
        <w:jc w:val="center"/>
        <w:rPr>
          <w:rFonts w:ascii="Arial" w:hAnsi="Arial" w:cs="Arial"/>
          <w:b/>
          <w:bCs/>
          <w:sz w:val="32"/>
          <w:szCs w:val="32"/>
        </w:rPr>
      </w:pPr>
      <w:r w:rsidRPr="009D01F0">
        <w:rPr>
          <w:rFonts w:ascii="Arial" w:hAnsi="Arial" w:cs="Arial"/>
          <w:b/>
          <w:bCs/>
          <w:sz w:val="32"/>
          <w:szCs w:val="32"/>
        </w:rPr>
        <w:t xml:space="preserve">Closing Date for Applications </w:t>
      </w:r>
    </w:p>
    <w:p w14:paraId="195DB30E" w14:textId="7DD21CB0" w:rsidR="00C53D58" w:rsidRPr="001449B7" w:rsidRDefault="001449B7" w:rsidP="0E89B2BE">
      <w:pPr>
        <w:spacing w:line="360" w:lineRule="auto"/>
        <w:jc w:val="center"/>
        <w:rPr>
          <w:rFonts w:ascii="Arial" w:hAnsi="Arial" w:cs="Arial"/>
          <w:b/>
          <w:bCs/>
          <w:sz w:val="32"/>
          <w:szCs w:val="32"/>
        </w:rPr>
      </w:pPr>
      <w:r w:rsidRPr="001449B7">
        <w:rPr>
          <w:rFonts w:ascii="Arial" w:hAnsi="Arial" w:cs="Arial"/>
          <w:b/>
          <w:bCs/>
          <w:sz w:val="32"/>
          <w:szCs w:val="32"/>
        </w:rPr>
        <w:t>29</w:t>
      </w:r>
      <w:r w:rsidRPr="001449B7">
        <w:rPr>
          <w:rFonts w:ascii="Arial" w:hAnsi="Arial" w:cs="Arial"/>
          <w:b/>
          <w:bCs/>
          <w:sz w:val="32"/>
          <w:szCs w:val="32"/>
          <w:vertAlign w:val="superscript"/>
        </w:rPr>
        <w:t>th</w:t>
      </w:r>
      <w:r w:rsidRPr="001449B7">
        <w:rPr>
          <w:rFonts w:ascii="Arial" w:hAnsi="Arial" w:cs="Arial"/>
          <w:b/>
          <w:bCs/>
          <w:sz w:val="32"/>
          <w:szCs w:val="32"/>
        </w:rPr>
        <w:t xml:space="preserve"> of May 2026</w:t>
      </w:r>
    </w:p>
    <w:p w14:paraId="3D2EBC0F" w14:textId="7E2923C7" w:rsidR="00E6219D" w:rsidRDefault="00C53D58" w:rsidP="45B9E5A5">
      <w:pPr>
        <w:spacing w:line="360" w:lineRule="auto"/>
        <w:jc w:val="center"/>
        <w:rPr>
          <w:rFonts w:ascii="Arial" w:hAnsi="Arial" w:cs="Arial"/>
          <w:b/>
          <w:bCs/>
          <w:sz w:val="32"/>
          <w:szCs w:val="32"/>
        </w:rPr>
      </w:pPr>
      <w:r w:rsidRPr="45B9E5A5">
        <w:rPr>
          <w:rFonts w:ascii="Arial" w:hAnsi="Arial" w:cs="Arial"/>
          <w:b/>
          <w:bCs/>
          <w:sz w:val="32"/>
          <w:szCs w:val="32"/>
        </w:rPr>
        <w:t xml:space="preserve">(Late </w:t>
      </w:r>
      <w:r w:rsidR="00D04AB0" w:rsidRPr="45B9E5A5">
        <w:rPr>
          <w:rFonts w:ascii="Arial" w:hAnsi="Arial" w:cs="Arial"/>
          <w:b/>
          <w:bCs/>
          <w:sz w:val="32"/>
          <w:szCs w:val="32"/>
        </w:rPr>
        <w:t>a</w:t>
      </w:r>
      <w:r w:rsidRPr="45B9E5A5">
        <w:rPr>
          <w:rFonts w:ascii="Arial" w:hAnsi="Arial" w:cs="Arial"/>
          <w:b/>
          <w:bCs/>
          <w:sz w:val="32"/>
          <w:szCs w:val="32"/>
        </w:rPr>
        <w:t>pplications will not be considered)</w:t>
      </w:r>
    </w:p>
    <w:p w14:paraId="152F63F8" w14:textId="77777777" w:rsidR="009F71AC" w:rsidRDefault="009F71AC" w:rsidP="00EB2097">
      <w:pPr>
        <w:spacing w:line="360" w:lineRule="auto"/>
        <w:rPr>
          <w:rFonts w:ascii="Arial" w:hAnsi="Arial" w:cs="Arial"/>
          <w:b/>
          <w:bCs/>
        </w:rPr>
      </w:pPr>
    </w:p>
    <w:p w14:paraId="4DDB588B" w14:textId="07512811" w:rsidR="0506BF40" w:rsidRDefault="0506BF40" w:rsidP="7AC805EB">
      <w:pPr>
        <w:spacing w:line="360" w:lineRule="auto"/>
        <w:jc w:val="both"/>
      </w:pPr>
      <w:r w:rsidRPr="7AC805EB">
        <w:rPr>
          <w:rFonts w:ascii="Georgia" w:eastAsia="Georgia" w:hAnsi="Georgia" w:cs="Georgia"/>
          <w:b/>
          <w:bCs/>
          <w:color w:val="C00000"/>
          <w:sz w:val="32"/>
          <w:szCs w:val="32"/>
        </w:rPr>
        <w:t>The Organisation</w:t>
      </w:r>
    </w:p>
    <w:p w14:paraId="3E453563" w14:textId="5291F910" w:rsidR="0506BF40" w:rsidRDefault="0506BF40" w:rsidP="001449B7">
      <w:pPr>
        <w:spacing w:line="360" w:lineRule="auto"/>
      </w:pPr>
      <w:r w:rsidRPr="7AC805EB">
        <w:rPr>
          <w:rFonts w:ascii="Arial" w:eastAsia="Arial" w:hAnsi="Arial" w:cs="Arial"/>
        </w:rPr>
        <w:t xml:space="preserve">Established under The Heritage Act 1995, The Heritage Council is a public body whose mission is to develop a wide understanding of the vital contribution that our heritage makes to our social, environmental &amp; economic well-being. For further details visit </w:t>
      </w:r>
      <w:hyperlink r:id="rId11">
        <w:r w:rsidRPr="7AC805EB">
          <w:rPr>
            <w:rStyle w:val="Hyperlink"/>
            <w:rFonts w:ascii="Arial" w:eastAsia="Arial" w:hAnsi="Arial" w:cs="Arial"/>
            <w:color w:val="467886"/>
          </w:rPr>
          <w:t>The Heritage Council website</w:t>
        </w:r>
      </w:hyperlink>
      <w:r w:rsidRPr="7AC805EB">
        <w:rPr>
          <w:rFonts w:ascii="Arial" w:eastAsia="Arial" w:hAnsi="Arial" w:cs="Arial"/>
        </w:rPr>
        <w:t xml:space="preserve"> </w:t>
      </w:r>
    </w:p>
    <w:p w14:paraId="216BA084" w14:textId="0F6D1510" w:rsidR="0506BF40" w:rsidRDefault="0506BF40" w:rsidP="001449B7">
      <w:pPr>
        <w:spacing w:line="360" w:lineRule="auto"/>
      </w:pPr>
      <w:r w:rsidRPr="7AC805EB">
        <w:rPr>
          <w:rFonts w:ascii="Arial" w:eastAsia="Arial" w:hAnsi="Arial" w:cs="Arial"/>
        </w:rPr>
        <w:t>The Heritage Council in Kilkenny has grown significantly in recent years as its role in protecting, promoting, and supporting Ireland’s heritage has expanded. With increasing responsibilities across areas such as conservation, community engagement, research, and heritage education, the organisation has become a central driver of heritage initiatives at both local and national levels. As demand for its programmes and services continues to rise, the need for additional staff has become increasingly important to ensure the Council can effectively manage its growing workload and continue delivering high-quality support to communities and heritage projects throughout the country.</w:t>
      </w:r>
    </w:p>
    <w:p w14:paraId="2D478036" w14:textId="259BDEA0" w:rsidR="0506BF40" w:rsidRDefault="0506BF40" w:rsidP="001449B7">
      <w:pPr>
        <w:spacing w:line="360" w:lineRule="auto"/>
        <w:rPr>
          <w:rFonts w:ascii="Arial" w:eastAsia="Arial" w:hAnsi="Arial" w:cs="Arial"/>
        </w:rPr>
      </w:pPr>
      <w:r w:rsidRPr="7AC805EB">
        <w:rPr>
          <w:rFonts w:ascii="Arial" w:eastAsia="Arial" w:hAnsi="Arial" w:cs="Arial"/>
        </w:rPr>
        <w:t xml:space="preserve">The Heritage Council in delivering a recruitment campaign across several sections within the organisation. This campaign reflects the continued growth and expanding remit of the Heritage Council and aims to attract skilled professionals to support its work in heritage conservation, community engagement, policy development, and programme delivery. </w:t>
      </w:r>
      <w:r>
        <w:br/>
      </w:r>
      <w:r>
        <w:br/>
      </w:r>
    </w:p>
    <w:p w14:paraId="504C17AC" w14:textId="4ECE3A48" w:rsidR="0506BF40" w:rsidRDefault="0506BF40" w:rsidP="7AC805EB">
      <w:pPr>
        <w:spacing w:line="360" w:lineRule="auto"/>
        <w:jc w:val="both"/>
      </w:pPr>
      <w:r w:rsidRPr="7AC805EB">
        <w:rPr>
          <w:rFonts w:ascii="Georgia" w:eastAsia="Georgia" w:hAnsi="Georgia" w:cs="Georgia"/>
          <w:b/>
          <w:bCs/>
          <w:color w:val="C00000"/>
          <w:sz w:val="32"/>
          <w:szCs w:val="32"/>
        </w:rPr>
        <w:t>The Position</w:t>
      </w:r>
    </w:p>
    <w:p w14:paraId="737377F7" w14:textId="0AFDAA96" w:rsidR="0506BF40" w:rsidRDefault="0506BF40" w:rsidP="7AC805EB">
      <w:pPr>
        <w:spacing w:after="240" w:line="360" w:lineRule="auto"/>
        <w:jc w:val="both"/>
      </w:pPr>
      <w:r w:rsidRPr="7AC805EB">
        <w:rPr>
          <w:rFonts w:ascii="Arial" w:eastAsia="Arial" w:hAnsi="Arial" w:cs="Arial"/>
          <w:b/>
          <w:bCs/>
          <w:color w:val="EE0000"/>
          <w:sz w:val="28"/>
          <w:szCs w:val="28"/>
          <w:lang w:val="en-IE"/>
        </w:rPr>
        <w:t>Background</w:t>
      </w:r>
    </w:p>
    <w:p w14:paraId="304A2A21" w14:textId="600BF65E" w:rsidR="007970AD" w:rsidRDefault="051B6918" w:rsidP="001449B7">
      <w:pPr>
        <w:spacing w:after="240" w:line="360" w:lineRule="auto"/>
        <w:rPr>
          <w:rFonts w:ascii="Arial" w:eastAsia="Arial" w:hAnsi="Arial" w:cs="Arial"/>
          <w:color w:val="000000" w:themeColor="text1"/>
        </w:rPr>
      </w:pPr>
      <w:r w:rsidRPr="7AC805EB">
        <w:rPr>
          <w:rFonts w:ascii="Arial" w:eastAsia="Arial" w:hAnsi="Arial" w:cs="Arial"/>
          <w:color w:val="000000" w:themeColor="text1"/>
          <w:lang w:val="en-IE"/>
        </w:rPr>
        <w:t xml:space="preserve">Since its establishment in 1995, the Heritage Council has proposed policy and programming for the cultural heritage sector, e.g. the Museums Standards Programme for Ireland and the Conservation Internship Scheme. Building on these </w:t>
      </w:r>
      <w:r w:rsidR="008B4141">
        <w:rPr>
          <w:rFonts w:ascii="Arial" w:eastAsia="Arial" w:hAnsi="Arial" w:cs="Arial"/>
          <w:color w:val="000000" w:themeColor="text1"/>
          <w:lang w:val="en-IE"/>
        </w:rPr>
        <w:t>long-running</w:t>
      </w:r>
      <w:r w:rsidRPr="7AC805EB">
        <w:rPr>
          <w:rFonts w:ascii="Arial" w:eastAsia="Arial" w:hAnsi="Arial" w:cs="Arial"/>
          <w:color w:val="000000" w:themeColor="text1"/>
          <w:lang w:val="en-IE"/>
        </w:rPr>
        <w:t xml:space="preserve"> initiatives, The Heritage Council has commenced other cultural heritage initiatives in recent years with partnerships with the National Museum of Ireland in relation to community archives (Irish Community </w:t>
      </w:r>
      <w:r w:rsidRPr="7AC805EB">
        <w:rPr>
          <w:rFonts w:ascii="Arial" w:eastAsia="Arial" w:hAnsi="Arial" w:cs="Arial"/>
          <w:color w:val="000000" w:themeColor="text1"/>
          <w:lang w:val="en-IE"/>
        </w:rPr>
        <w:lastRenderedPageBreak/>
        <w:t xml:space="preserve">Archives Network) and strategic investment in cultural heritage training and skills, (e.g. bursary for UCD School of History MA in Archives and Records Management).  </w:t>
      </w:r>
    </w:p>
    <w:p w14:paraId="3D583552" w14:textId="6FD833B9" w:rsidR="007970AD" w:rsidRDefault="051B6918" w:rsidP="7AC805EB">
      <w:pPr>
        <w:spacing w:after="240" w:line="360" w:lineRule="auto"/>
        <w:rPr>
          <w:rFonts w:ascii="Arial" w:eastAsia="Arial" w:hAnsi="Arial" w:cs="Arial"/>
          <w:color w:val="000000" w:themeColor="text1"/>
        </w:rPr>
      </w:pPr>
      <w:r w:rsidRPr="7AC805EB">
        <w:rPr>
          <w:rFonts w:ascii="Arial" w:eastAsia="Arial" w:hAnsi="Arial" w:cs="Arial"/>
          <w:color w:val="000000" w:themeColor="text1"/>
          <w:lang w:val="en-IE"/>
        </w:rPr>
        <w:t>In line with this, The Heritage Council has received Shared Island funding of €5m over 5 years to strengthen the Shared Home Place programme from 2026–2030, which includes the development of an all-island Galleries Libraries Archives Museums (GLAM) Awards Programme.</w:t>
      </w:r>
    </w:p>
    <w:p w14:paraId="340AA133" w14:textId="2FA076DE" w:rsidR="007970AD" w:rsidRDefault="051B6918" w:rsidP="7AC805EB">
      <w:pPr>
        <w:spacing w:after="240" w:line="360" w:lineRule="auto"/>
        <w:rPr>
          <w:rFonts w:ascii="Arial" w:eastAsia="Arial" w:hAnsi="Arial" w:cs="Arial"/>
          <w:color w:val="000000" w:themeColor="text1"/>
          <w:lang w:val="en-IE"/>
        </w:rPr>
      </w:pPr>
      <w:r w:rsidRPr="7AC805EB">
        <w:rPr>
          <w:rFonts w:ascii="Arial" w:eastAsia="Arial" w:hAnsi="Arial" w:cs="Arial"/>
          <w:color w:val="000000" w:themeColor="text1"/>
          <w:lang w:val="en-IE"/>
        </w:rPr>
        <w:t>To deliver on this objective, The Heritage Council is now seeking a Project Administrator to support the establishment and early implementation of the Shared Homeplace GLAM Awards Programme. This new all‑island initiative celebrates excellence across galleries, libraries, archives and museums, strengthens cross‑border collaboration, and enhances public engagement with local cultural institutions.</w:t>
      </w:r>
      <w:r w:rsidR="001449B7">
        <w:rPr>
          <w:rFonts w:ascii="Arial" w:eastAsia="Arial" w:hAnsi="Arial" w:cs="Arial"/>
          <w:color w:val="000000" w:themeColor="text1"/>
          <w:lang w:val="en-IE"/>
        </w:rPr>
        <w:br/>
      </w:r>
    </w:p>
    <w:p w14:paraId="4D54F223" w14:textId="11CDAF77" w:rsidR="6F96A029" w:rsidRDefault="6F96A029" w:rsidP="7AC805EB">
      <w:pPr>
        <w:spacing w:line="360" w:lineRule="auto"/>
        <w:jc w:val="both"/>
      </w:pPr>
      <w:r w:rsidRPr="7AC805EB">
        <w:rPr>
          <w:rFonts w:ascii="Georgia" w:eastAsia="Georgia" w:hAnsi="Georgia" w:cs="Georgia"/>
          <w:b/>
          <w:bCs/>
          <w:color w:val="C00000"/>
          <w:sz w:val="32"/>
          <w:szCs w:val="32"/>
        </w:rPr>
        <w:t>The Role</w:t>
      </w:r>
    </w:p>
    <w:p w14:paraId="6047993F" w14:textId="0B586903" w:rsidR="6FD198A0" w:rsidRDefault="051B6918" w:rsidP="7AC805EB">
      <w:pPr>
        <w:spacing w:after="240" w:line="360" w:lineRule="auto"/>
        <w:rPr>
          <w:rFonts w:ascii="Arial" w:eastAsia="Arial" w:hAnsi="Arial" w:cs="Arial"/>
          <w:color w:val="000000" w:themeColor="text1"/>
        </w:rPr>
      </w:pPr>
      <w:r w:rsidRPr="7AC805EB">
        <w:rPr>
          <w:rFonts w:ascii="Arial" w:eastAsia="Arial" w:hAnsi="Arial" w:cs="Arial"/>
          <w:color w:val="000000" w:themeColor="text1"/>
          <w:lang w:val="en-IE"/>
        </w:rPr>
        <w:t xml:space="preserve">Working closely with the existing cultural heritage team within The Heritage Council’s Research, Learning and Cultural Heritage department, </w:t>
      </w:r>
      <w:r w:rsidR="393F92B4" w:rsidRPr="7AC805EB">
        <w:rPr>
          <w:rFonts w:ascii="Arial" w:eastAsia="Arial" w:hAnsi="Arial" w:cs="Arial"/>
          <w:color w:val="000000" w:themeColor="text1"/>
          <w:lang w:val="en-IE"/>
        </w:rPr>
        <w:t xml:space="preserve">the </w:t>
      </w:r>
      <w:r w:rsidR="20FE3CAF" w:rsidRPr="001449B7">
        <w:rPr>
          <w:rFonts w:ascii="Arial" w:eastAsia="Arial" w:hAnsi="Arial" w:cs="Arial"/>
          <w:color w:val="000000" w:themeColor="text1"/>
          <w:lang w:val="en-IE"/>
        </w:rPr>
        <w:t xml:space="preserve">GLAM </w:t>
      </w:r>
      <w:r w:rsidR="393F92B4" w:rsidRPr="001449B7">
        <w:rPr>
          <w:rFonts w:ascii="Arial" w:eastAsia="Arial" w:hAnsi="Arial" w:cs="Arial"/>
          <w:color w:val="000000" w:themeColor="text1"/>
          <w:lang w:val="en-IE"/>
        </w:rPr>
        <w:t>Project Administrator</w:t>
      </w:r>
      <w:r w:rsidRPr="7AC805EB">
        <w:rPr>
          <w:rFonts w:ascii="Arial" w:eastAsia="Arial" w:hAnsi="Arial" w:cs="Arial"/>
          <w:color w:val="000000" w:themeColor="text1"/>
          <w:lang w:val="en-IE"/>
        </w:rPr>
        <w:t xml:space="preserve"> will report directly to the </w:t>
      </w:r>
      <w:r w:rsidR="465ABF36" w:rsidRPr="7AC805EB">
        <w:rPr>
          <w:rFonts w:ascii="Arial" w:eastAsia="Arial" w:hAnsi="Arial" w:cs="Arial"/>
          <w:color w:val="000000" w:themeColor="text1"/>
          <w:lang w:val="en-IE"/>
        </w:rPr>
        <w:t>GLAM Awards Programme Manager</w:t>
      </w:r>
      <w:r w:rsidRPr="7AC805EB">
        <w:rPr>
          <w:rFonts w:ascii="Arial" w:eastAsia="Arial" w:hAnsi="Arial" w:cs="Arial"/>
          <w:color w:val="000000" w:themeColor="text1"/>
          <w:lang w:val="en-IE"/>
        </w:rPr>
        <w:t xml:space="preserve">.  </w:t>
      </w:r>
      <w:r w:rsidR="3E7A6E1E" w:rsidRPr="7AC805EB">
        <w:rPr>
          <w:rFonts w:ascii="Arial" w:eastAsia="Arial" w:hAnsi="Arial" w:cs="Arial"/>
          <w:color w:val="000000" w:themeColor="text1"/>
        </w:rPr>
        <w:t>The role requires strong administrative capability, excellent communication skills, and an ability to manage multiple concurrent tasks, particularly in relation to event coordination, secretariat functions, grant administration, and communications support.</w:t>
      </w:r>
    </w:p>
    <w:p w14:paraId="444B4483" w14:textId="7CD50E5A" w:rsidR="00C53D58" w:rsidRPr="00A95A7A" w:rsidRDefault="00C53D58" w:rsidP="7AC805EB">
      <w:pPr>
        <w:spacing w:line="360" w:lineRule="auto"/>
        <w:rPr>
          <w:rFonts w:ascii="Arial" w:eastAsia="Arial" w:hAnsi="Arial" w:cs="Arial"/>
          <w:b/>
          <w:bCs/>
        </w:rPr>
      </w:pPr>
    </w:p>
    <w:p w14:paraId="60693F27" w14:textId="29C4A658" w:rsidR="4B7873DB" w:rsidRDefault="4B7873DB" w:rsidP="7AC805EB">
      <w:pPr>
        <w:spacing w:line="360" w:lineRule="auto"/>
      </w:pPr>
      <w:r w:rsidRPr="7AC805EB">
        <w:rPr>
          <w:rFonts w:ascii="Georgia" w:eastAsia="Georgia" w:hAnsi="Georgia" w:cs="Georgia"/>
          <w:b/>
          <w:bCs/>
          <w:color w:val="C00000"/>
          <w:sz w:val="32"/>
          <w:szCs w:val="32"/>
        </w:rPr>
        <w:t xml:space="preserve">Main duties and responsibilities </w:t>
      </w:r>
    </w:p>
    <w:p w14:paraId="04DD5517" w14:textId="04DD6009" w:rsidR="4B7873DB" w:rsidRDefault="4B7873DB" w:rsidP="7AC805EB">
      <w:pPr>
        <w:spacing w:after="240" w:line="360" w:lineRule="auto"/>
        <w:jc w:val="both"/>
      </w:pPr>
      <w:r w:rsidRPr="7AC805EB">
        <w:rPr>
          <w:rFonts w:ascii="Arial" w:eastAsia="Arial" w:hAnsi="Arial" w:cs="Arial"/>
          <w:b/>
          <w:bCs/>
          <w:color w:val="EE0000"/>
          <w:sz w:val="28"/>
          <w:szCs w:val="28"/>
        </w:rPr>
        <w:t>1) Programme Administration and Coordination</w:t>
      </w:r>
    </w:p>
    <w:p w14:paraId="55CA257C" w14:textId="2EFE4D3A" w:rsidR="299295AB" w:rsidRDefault="299295AB" w:rsidP="7AC805EB">
      <w:pPr>
        <w:pStyle w:val="ListParagraph"/>
        <w:numPr>
          <w:ilvl w:val="0"/>
          <w:numId w:val="7"/>
        </w:numPr>
        <w:spacing w:after="0" w:line="360" w:lineRule="auto"/>
        <w:rPr>
          <w:rFonts w:ascii="Arial" w:eastAsia="Arial" w:hAnsi="Arial" w:cs="Arial"/>
          <w:color w:val="000000" w:themeColor="text1"/>
        </w:rPr>
      </w:pPr>
      <w:r w:rsidRPr="7AC805EB">
        <w:rPr>
          <w:rFonts w:ascii="Arial" w:eastAsia="Arial" w:hAnsi="Arial" w:cs="Arial"/>
          <w:color w:val="000000" w:themeColor="text1"/>
        </w:rPr>
        <w:t>Provide day‑to‑day administrative support to the GLAM Awards Programme Manager and the wider project team.</w:t>
      </w:r>
    </w:p>
    <w:p w14:paraId="7284DBE7" w14:textId="6D02E76B" w:rsidR="299295AB" w:rsidRDefault="299295AB" w:rsidP="7AC805EB">
      <w:pPr>
        <w:pStyle w:val="ListParagraph"/>
        <w:numPr>
          <w:ilvl w:val="0"/>
          <w:numId w:val="7"/>
        </w:numPr>
        <w:spacing w:after="0" w:line="360" w:lineRule="auto"/>
        <w:rPr>
          <w:rFonts w:ascii="Arial" w:eastAsia="Arial" w:hAnsi="Arial" w:cs="Arial"/>
          <w:color w:val="000000" w:themeColor="text1"/>
        </w:rPr>
      </w:pPr>
      <w:r w:rsidRPr="7AC805EB">
        <w:rPr>
          <w:rFonts w:ascii="Arial" w:eastAsia="Arial" w:hAnsi="Arial" w:cs="Arial"/>
          <w:color w:val="000000" w:themeColor="text1"/>
        </w:rPr>
        <w:t>Assist with scheduling, minute‑taking, agenda preparation, briefing materials, and follow‑up actions for meetings, including Steering Committee meetings and cross‑border working sessions.</w:t>
      </w:r>
    </w:p>
    <w:p w14:paraId="4CAF9D8C" w14:textId="28FA9CDD" w:rsidR="299295AB" w:rsidRDefault="299295AB" w:rsidP="7AC805EB">
      <w:pPr>
        <w:pStyle w:val="ListParagraph"/>
        <w:numPr>
          <w:ilvl w:val="0"/>
          <w:numId w:val="7"/>
        </w:numPr>
        <w:spacing w:after="0" w:line="360" w:lineRule="auto"/>
        <w:rPr>
          <w:rFonts w:ascii="Arial" w:eastAsia="Arial" w:hAnsi="Arial" w:cs="Arial"/>
          <w:color w:val="000000" w:themeColor="text1"/>
        </w:rPr>
      </w:pPr>
      <w:r w:rsidRPr="7AC805EB">
        <w:rPr>
          <w:rFonts w:ascii="Arial" w:eastAsia="Arial" w:hAnsi="Arial" w:cs="Arial"/>
          <w:color w:val="000000" w:themeColor="text1"/>
        </w:rPr>
        <w:lastRenderedPageBreak/>
        <w:t>Maintain programme documentation, project files, registers (e.g., risk, contacts, outputs), and reporting templates.</w:t>
      </w:r>
    </w:p>
    <w:p w14:paraId="13DACF53" w14:textId="0262268C" w:rsidR="299295AB" w:rsidRDefault="299295AB" w:rsidP="7AC805EB">
      <w:pPr>
        <w:pStyle w:val="ListParagraph"/>
        <w:numPr>
          <w:ilvl w:val="0"/>
          <w:numId w:val="7"/>
        </w:numPr>
        <w:spacing w:after="0" w:line="360" w:lineRule="auto"/>
        <w:rPr>
          <w:rFonts w:ascii="Arial" w:eastAsia="Arial" w:hAnsi="Arial" w:cs="Arial"/>
          <w:color w:val="000000" w:themeColor="text1"/>
        </w:rPr>
      </w:pPr>
      <w:r w:rsidRPr="7AC805EB">
        <w:rPr>
          <w:rFonts w:ascii="Arial" w:eastAsia="Arial" w:hAnsi="Arial" w:cs="Arial"/>
          <w:color w:val="000000" w:themeColor="text1"/>
        </w:rPr>
        <w:t>Support the development and monitoring of annual work plans</w:t>
      </w:r>
      <w:r w:rsidR="04A54945" w:rsidRPr="7AC805EB">
        <w:rPr>
          <w:rFonts w:ascii="Arial" w:eastAsia="Arial" w:hAnsi="Arial" w:cs="Arial"/>
          <w:color w:val="000000" w:themeColor="text1"/>
        </w:rPr>
        <w:t>, reports</w:t>
      </w:r>
      <w:r w:rsidRPr="7AC805EB">
        <w:rPr>
          <w:rFonts w:ascii="Arial" w:eastAsia="Arial" w:hAnsi="Arial" w:cs="Arial"/>
          <w:color w:val="000000" w:themeColor="text1"/>
        </w:rPr>
        <w:t xml:space="preserve"> and timelines.</w:t>
      </w:r>
    </w:p>
    <w:p w14:paraId="017374DC" w14:textId="7A71CBA9" w:rsidR="2D8BB01A" w:rsidRDefault="2D8BB01A" w:rsidP="7AC805EB">
      <w:pPr>
        <w:pStyle w:val="ListParagraph"/>
        <w:numPr>
          <w:ilvl w:val="0"/>
          <w:numId w:val="7"/>
        </w:numPr>
        <w:spacing w:after="0" w:line="360" w:lineRule="auto"/>
        <w:rPr>
          <w:rFonts w:ascii="Arial" w:eastAsia="Arial" w:hAnsi="Arial" w:cs="Arial"/>
        </w:rPr>
      </w:pPr>
      <w:r w:rsidRPr="7AC805EB">
        <w:rPr>
          <w:rFonts w:ascii="Arial" w:eastAsia="Arial" w:hAnsi="Arial" w:cs="Arial"/>
        </w:rPr>
        <w:t>S</w:t>
      </w:r>
      <w:r w:rsidR="27FBEACE" w:rsidRPr="7AC805EB">
        <w:rPr>
          <w:rFonts w:ascii="Arial" w:eastAsia="Arial" w:hAnsi="Arial" w:cs="Arial"/>
        </w:rPr>
        <w:t>upport the delivery of related cultural heritage programmes, activities and other tasks that may be assigned from time to time.</w:t>
      </w:r>
    </w:p>
    <w:p w14:paraId="0852F697" w14:textId="147E9393" w:rsidR="6FD198A0" w:rsidRDefault="6FD198A0" w:rsidP="7AC805EB">
      <w:pPr>
        <w:pStyle w:val="ListParagraph"/>
        <w:spacing w:after="0" w:line="360" w:lineRule="auto"/>
        <w:rPr>
          <w:rFonts w:ascii="Arial" w:eastAsia="Arial" w:hAnsi="Arial" w:cs="Arial"/>
          <w:color w:val="000000" w:themeColor="text1"/>
        </w:rPr>
      </w:pPr>
    </w:p>
    <w:p w14:paraId="68E21441" w14:textId="6ED535C9" w:rsidR="6FD198A0" w:rsidRDefault="4C346E5F" w:rsidP="7AC805EB">
      <w:pPr>
        <w:spacing w:after="240" w:line="360" w:lineRule="auto"/>
        <w:jc w:val="both"/>
      </w:pPr>
      <w:r w:rsidRPr="7AC805EB">
        <w:rPr>
          <w:rFonts w:ascii="Arial" w:eastAsia="Arial" w:hAnsi="Arial" w:cs="Arial"/>
          <w:b/>
          <w:bCs/>
          <w:color w:val="EE0000"/>
          <w:sz w:val="28"/>
          <w:szCs w:val="28"/>
        </w:rPr>
        <w:t>2) Events and Logistics Support</w:t>
      </w:r>
    </w:p>
    <w:p w14:paraId="1F5CB5CC" w14:textId="137420CD" w:rsidR="299295AB" w:rsidRDefault="299295AB" w:rsidP="7AC805EB">
      <w:pPr>
        <w:pStyle w:val="ListParagraph"/>
        <w:numPr>
          <w:ilvl w:val="0"/>
          <w:numId w:val="6"/>
        </w:numPr>
        <w:spacing w:after="0" w:line="360" w:lineRule="auto"/>
        <w:rPr>
          <w:rFonts w:ascii="Arial" w:eastAsia="Arial" w:hAnsi="Arial" w:cs="Arial"/>
          <w:color w:val="000000" w:themeColor="text1"/>
        </w:rPr>
      </w:pPr>
      <w:r w:rsidRPr="7AC805EB">
        <w:rPr>
          <w:rFonts w:ascii="Arial" w:eastAsia="Arial" w:hAnsi="Arial" w:cs="Arial"/>
          <w:color w:val="000000" w:themeColor="text1"/>
        </w:rPr>
        <w:t xml:space="preserve">Coordinate logistics for programme events including: </w:t>
      </w:r>
    </w:p>
    <w:p w14:paraId="03060FE7" w14:textId="0E0E1DB8" w:rsidR="299295AB" w:rsidRDefault="299295AB" w:rsidP="7AC805EB">
      <w:pPr>
        <w:pStyle w:val="ListParagraph"/>
        <w:numPr>
          <w:ilvl w:val="1"/>
          <w:numId w:val="6"/>
        </w:numPr>
        <w:spacing w:after="0" w:line="360" w:lineRule="auto"/>
        <w:rPr>
          <w:rFonts w:ascii="Arial" w:eastAsia="Arial" w:hAnsi="Arial" w:cs="Arial"/>
          <w:color w:val="000000" w:themeColor="text1"/>
        </w:rPr>
      </w:pPr>
      <w:r w:rsidRPr="7AC805EB">
        <w:rPr>
          <w:rFonts w:ascii="Arial" w:eastAsia="Arial" w:hAnsi="Arial" w:cs="Arial"/>
          <w:color w:val="000000" w:themeColor="text1"/>
        </w:rPr>
        <w:t>Cross‑border seed‑grant launches</w:t>
      </w:r>
    </w:p>
    <w:p w14:paraId="63D57E6D" w14:textId="3D03BF1C" w:rsidR="461A8B72" w:rsidRDefault="461A8B72" w:rsidP="7AC805EB">
      <w:pPr>
        <w:pStyle w:val="ListParagraph"/>
        <w:numPr>
          <w:ilvl w:val="1"/>
          <w:numId w:val="6"/>
        </w:numPr>
        <w:spacing w:after="0" w:line="360" w:lineRule="auto"/>
        <w:rPr>
          <w:rFonts w:ascii="Arial" w:eastAsia="Arial" w:hAnsi="Arial" w:cs="Arial"/>
          <w:color w:val="000000" w:themeColor="text1"/>
        </w:rPr>
      </w:pPr>
      <w:r w:rsidRPr="7AC805EB">
        <w:rPr>
          <w:rFonts w:ascii="Arial" w:eastAsia="Arial" w:hAnsi="Arial" w:cs="Arial"/>
          <w:color w:val="000000" w:themeColor="text1"/>
        </w:rPr>
        <w:t>Public engagement</w:t>
      </w:r>
      <w:r w:rsidR="299295AB" w:rsidRPr="7AC805EB">
        <w:rPr>
          <w:rFonts w:ascii="Arial" w:eastAsia="Arial" w:hAnsi="Arial" w:cs="Arial"/>
          <w:color w:val="000000" w:themeColor="text1"/>
        </w:rPr>
        <w:t xml:space="preserve"> events</w:t>
      </w:r>
    </w:p>
    <w:p w14:paraId="153EC7B1" w14:textId="04BDE863" w:rsidR="299295AB" w:rsidRDefault="299295AB" w:rsidP="7AC805EB">
      <w:pPr>
        <w:pStyle w:val="ListParagraph"/>
        <w:numPr>
          <w:ilvl w:val="1"/>
          <w:numId w:val="6"/>
        </w:numPr>
        <w:spacing w:after="0" w:line="360" w:lineRule="auto"/>
        <w:rPr>
          <w:rFonts w:ascii="Arial" w:eastAsia="Arial" w:hAnsi="Arial" w:cs="Arial"/>
          <w:color w:val="000000" w:themeColor="text1"/>
        </w:rPr>
      </w:pPr>
      <w:r w:rsidRPr="7AC805EB">
        <w:rPr>
          <w:rFonts w:ascii="Arial" w:eastAsia="Arial" w:hAnsi="Arial" w:cs="Arial"/>
          <w:color w:val="000000" w:themeColor="text1"/>
        </w:rPr>
        <w:t>Professional exchange activities and workshops</w:t>
      </w:r>
    </w:p>
    <w:p w14:paraId="0B4CF745" w14:textId="625B2850" w:rsidR="299295AB" w:rsidRDefault="299295AB" w:rsidP="7AC805EB">
      <w:pPr>
        <w:pStyle w:val="ListParagraph"/>
        <w:numPr>
          <w:ilvl w:val="1"/>
          <w:numId w:val="6"/>
        </w:numPr>
        <w:spacing w:after="0" w:line="360" w:lineRule="auto"/>
        <w:rPr>
          <w:rFonts w:ascii="Arial" w:eastAsia="Arial" w:hAnsi="Arial" w:cs="Arial"/>
          <w:color w:val="000000" w:themeColor="text1"/>
        </w:rPr>
      </w:pPr>
      <w:r w:rsidRPr="7AC805EB">
        <w:rPr>
          <w:rFonts w:ascii="Arial" w:eastAsia="Arial" w:hAnsi="Arial" w:cs="Arial"/>
          <w:color w:val="000000" w:themeColor="text1"/>
        </w:rPr>
        <w:t>Networking forums</w:t>
      </w:r>
    </w:p>
    <w:p w14:paraId="501B5836" w14:textId="17A805C1" w:rsidR="299295AB" w:rsidRDefault="299295AB" w:rsidP="7AC805EB">
      <w:pPr>
        <w:pStyle w:val="ListParagraph"/>
        <w:numPr>
          <w:ilvl w:val="1"/>
          <w:numId w:val="6"/>
        </w:numPr>
        <w:spacing w:after="0" w:line="360" w:lineRule="auto"/>
        <w:rPr>
          <w:rFonts w:ascii="Arial" w:eastAsia="Arial" w:hAnsi="Arial" w:cs="Arial"/>
          <w:color w:val="000000" w:themeColor="text1"/>
        </w:rPr>
      </w:pPr>
      <w:r w:rsidRPr="7AC805EB">
        <w:rPr>
          <w:rFonts w:ascii="Arial" w:eastAsia="Arial" w:hAnsi="Arial" w:cs="Arial"/>
          <w:color w:val="000000" w:themeColor="text1"/>
        </w:rPr>
        <w:t>Preparatory activities for the annual GLAM Awards ceremony</w:t>
      </w:r>
    </w:p>
    <w:p w14:paraId="66B68C77" w14:textId="5B94F79E" w:rsidR="299295AB" w:rsidRDefault="299295AB" w:rsidP="7AC805EB">
      <w:pPr>
        <w:pStyle w:val="ListParagraph"/>
        <w:numPr>
          <w:ilvl w:val="0"/>
          <w:numId w:val="6"/>
        </w:numPr>
        <w:spacing w:after="0" w:line="360" w:lineRule="auto"/>
        <w:rPr>
          <w:rFonts w:ascii="Arial" w:eastAsia="Arial" w:hAnsi="Arial" w:cs="Arial"/>
          <w:color w:val="000000" w:themeColor="text1"/>
        </w:rPr>
      </w:pPr>
      <w:r w:rsidRPr="7AC805EB">
        <w:rPr>
          <w:rFonts w:ascii="Arial" w:eastAsia="Arial" w:hAnsi="Arial" w:cs="Arial"/>
          <w:color w:val="000000" w:themeColor="text1"/>
        </w:rPr>
        <w:t>Arrange venues, travel, accommodation, accessibility supports, catering, registrations, and event communications.</w:t>
      </w:r>
    </w:p>
    <w:p w14:paraId="4ABFCED8" w14:textId="07CABE7F" w:rsidR="299295AB" w:rsidRDefault="299295AB" w:rsidP="7AC805EB">
      <w:pPr>
        <w:pStyle w:val="ListParagraph"/>
        <w:numPr>
          <w:ilvl w:val="0"/>
          <w:numId w:val="6"/>
        </w:numPr>
        <w:spacing w:after="0" w:line="360" w:lineRule="auto"/>
        <w:rPr>
          <w:rFonts w:ascii="Arial" w:eastAsia="Arial" w:hAnsi="Arial" w:cs="Arial"/>
          <w:color w:val="000000" w:themeColor="text1"/>
        </w:rPr>
      </w:pPr>
      <w:r w:rsidRPr="7AC805EB">
        <w:rPr>
          <w:rFonts w:ascii="Arial" w:eastAsia="Arial" w:hAnsi="Arial" w:cs="Arial"/>
          <w:color w:val="000000" w:themeColor="text1"/>
        </w:rPr>
        <w:t>Assist with event materials, briefings, presentation packs, attendee coordination and follow‑up feedback collection.</w:t>
      </w:r>
    </w:p>
    <w:p w14:paraId="647F0BB2" w14:textId="6E013CE2" w:rsidR="6FD198A0" w:rsidRDefault="6FD198A0" w:rsidP="7AC805EB">
      <w:pPr>
        <w:spacing w:line="360" w:lineRule="auto"/>
        <w:rPr>
          <w:rFonts w:ascii="Arial" w:eastAsia="Arial" w:hAnsi="Arial" w:cs="Arial"/>
          <w:color w:val="00B0F0"/>
        </w:rPr>
      </w:pPr>
    </w:p>
    <w:p w14:paraId="65099F5A" w14:textId="005A6DA1" w:rsidR="31B6B16D" w:rsidRDefault="31B6B16D" w:rsidP="7AC805EB">
      <w:pPr>
        <w:spacing w:after="240" w:line="360" w:lineRule="auto"/>
        <w:jc w:val="both"/>
      </w:pPr>
      <w:r w:rsidRPr="7AC805EB">
        <w:rPr>
          <w:rFonts w:ascii="Arial" w:eastAsia="Arial" w:hAnsi="Arial" w:cs="Arial"/>
          <w:b/>
          <w:bCs/>
          <w:color w:val="EE0000"/>
          <w:sz w:val="28"/>
          <w:szCs w:val="28"/>
        </w:rPr>
        <w:t>3) Communications and Public Engagement Support</w:t>
      </w:r>
    </w:p>
    <w:p w14:paraId="15A9EF28" w14:textId="4C29012B" w:rsidR="299295AB" w:rsidRDefault="299295AB" w:rsidP="7AC805EB">
      <w:pPr>
        <w:pStyle w:val="ListParagraph"/>
        <w:numPr>
          <w:ilvl w:val="0"/>
          <w:numId w:val="5"/>
        </w:numPr>
        <w:spacing w:after="0" w:line="360" w:lineRule="auto"/>
        <w:rPr>
          <w:rFonts w:ascii="Arial" w:eastAsia="Arial" w:hAnsi="Arial" w:cs="Arial"/>
          <w:color w:val="000000" w:themeColor="text1"/>
        </w:rPr>
      </w:pPr>
      <w:r w:rsidRPr="7AC805EB">
        <w:rPr>
          <w:rFonts w:ascii="Arial" w:eastAsia="Arial" w:hAnsi="Arial" w:cs="Arial"/>
          <w:color w:val="000000" w:themeColor="text1"/>
        </w:rPr>
        <w:t>Assist in the implementation of the GLAM communications strategy.</w:t>
      </w:r>
    </w:p>
    <w:p w14:paraId="3104B7C8" w14:textId="60C00576" w:rsidR="299295AB" w:rsidRDefault="299295AB" w:rsidP="7AC805EB">
      <w:pPr>
        <w:pStyle w:val="ListParagraph"/>
        <w:numPr>
          <w:ilvl w:val="0"/>
          <w:numId w:val="5"/>
        </w:numPr>
        <w:spacing w:after="0" w:line="360" w:lineRule="auto"/>
        <w:rPr>
          <w:rFonts w:ascii="Arial" w:eastAsia="Arial" w:hAnsi="Arial" w:cs="Arial"/>
          <w:color w:val="000000" w:themeColor="text1"/>
        </w:rPr>
      </w:pPr>
      <w:r w:rsidRPr="7AC805EB">
        <w:rPr>
          <w:rFonts w:ascii="Arial" w:eastAsia="Arial" w:hAnsi="Arial" w:cs="Arial"/>
          <w:color w:val="000000" w:themeColor="text1"/>
        </w:rPr>
        <w:t>Coordinate social media assets, project updates, and digital content in collaboration with communications providers.</w:t>
      </w:r>
    </w:p>
    <w:p w14:paraId="52D14137" w14:textId="35C53406" w:rsidR="299295AB" w:rsidRDefault="299295AB" w:rsidP="7AC805EB">
      <w:pPr>
        <w:pStyle w:val="ListParagraph"/>
        <w:numPr>
          <w:ilvl w:val="0"/>
          <w:numId w:val="5"/>
        </w:numPr>
        <w:spacing w:after="0" w:line="360" w:lineRule="auto"/>
        <w:rPr>
          <w:rFonts w:ascii="Arial" w:eastAsia="Arial" w:hAnsi="Arial" w:cs="Arial"/>
          <w:color w:val="000000" w:themeColor="text1"/>
        </w:rPr>
      </w:pPr>
      <w:r w:rsidRPr="7AC805EB">
        <w:rPr>
          <w:rFonts w:ascii="Arial" w:eastAsia="Arial" w:hAnsi="Arial" w:cs="Arial"/>
          <w:color w:val="000000" w:themeColor="text1"/>
        </w:rPr>
        <w:t>Support the collation of information and images for PR materials, newsletters, and web updates.</w:t>
      </w:r>
    </w:p>
    <w:p w14:paraId="209AD495" w14:textId="7F764030" w:rsidR="299295AB" w:rsidRDefault="299295AB" w:rsidP="7AC805EB">
      <w:pPr>
        <w:pStyle w:val="ListParagraph"/>
        <w:numPr>
          <w:ilvl w:val="0"/>
          <w:numId w:val="5"/>
        </w:numPr>
        <w:spacing w:after="0" w:line="360" w:lineRule="auto"/>
        <w:rPr>
          <w:rFonts w:ascii="Arial" w:eastAsia="Arial" w:hAnsi="Arial" w:cs="Arial"/>
          <w:color w:val="000000" w:themeColor="text1"/>
        </w:rPr>
      </w:pPr>
      <w:r w:rsidRPr="7AC805EB">
        <w:rPr>
          <w:rFonts w:ascii="Arial" w:eastAsia="Arial" w:hAnsi="Arial" w:cs="Arial"/>
          <w:color w:val="000000" w:themeColor="text1"/>
        </w:rPr>
        <w:t>Maintain mailing lists, stakeholder directories and communication logs.</w:t>
      </w:r>
    </w:p>
    <w:p w14:paraId="14CF7083" w14:textId="20A1E91D" w:rsidR="00E3141A" w:rsidRDefault="00E3141A">
      <w:pPr>
        <w:rPr>
          <w:rFonts w:ascii="Arial" w:eastAsia="Arial" w:hAnsi="Arial" w:cs="Arial"/>
        </w:rPr>
      </w:pPr>
      <w:r>
        <w:rPr>
          <w:rFonts w:ascii="Arial" w:eastAsia="Arial" w:hAnsi="Arial" w:cs="Arial"/>
        </w:rPr>
        <w:br w:type="page"/>
      </w:r>
    </w:p>
    <w:p w14:paraId="7397B18C" w14:textId="5F822BA7" w:rsidR="22594BF8" w:rsidRDefault="22594BF8" w:rsidP="7AC805EB">
      <w:pPr>
        <w:spacing w:after="240" w:line="360" w:lineRule="auto"/>
        <w:jc w:val="both"/>
      </w:pPr>
      <w:r w:rsidRPr="7AC805EB">
        <w:rPr>
          <w:rFonts w:ascii="Arial" w:eastAsia="Arial" w:hAnsi="Arial" w:cs="Arial"/>
          <w:b/>
          <w:bCs/>
          <w:color w:val="EE0000"/>
          <w:sz w:val="28"/>
          <w:szCs w:val="28"/>
        </w:rPr>
        <w:lastRenderedPageBreak/>
        <w:t>4) Grant Administration</w:t>
      </w:r>
    </w:p>
    <w:p w14:paraId="2CAC094E" w14:textId="52EA7153" w:rsidR="299295AB" w:rsidRDefault="299295AB" w:rsidP="7AC805EB">
      <w:pPr>
        <w:pStyle w:val="ListParagraph"/>
        <w:numPr>
          <w:ilvl w:val="0"/>
          <w:numId w:val="4"/>
        </w:numPr>
        <w:spacing w:after="0" w:line="360" w:lineRule="auto"/>
        <w:rPr>
          <w:rFonts w:ascii="Arial" w:eastAsia="Arial" w:hAnsi="Arial" w:cs="Arial"/>
          <w:color w:val="000000" w:themeColor="text1"/>
        </w:rPr>
      </w:pPr>
      <w:r w:rsidRPr="7AC805EB">
        <w:rPr>
          <w:rFonts w:ascii="Arial" w:eastAsia="Arial" w:hAnsi="Arial" w:cs="Arial"/>
          <w:color w:val="000000" w:themeColor="text1"/>
        </w:rPr>
        <w:t>Support the administration of the cross‑border seed‑grant scheme delivered with sectoral partners</w:t>
      </w:r>
    </w:p>
    <w:p w14:paraId="3D148856" w14:textId="687542C2" w:rsidR="299295AB" w:rsidRDefault="299295AB" w:rsidP="7AC805EB">
      <w:pPr>
        <w:pStyle w:val="ListParagraph"/>
        <w:numPr>
          <w:ilvl w:val="0"/>
          <w:numId w:val="4"/>
        </w:numPr>
        <w:spacing w:after="0" w:line="360" w:lineRule="auto"/>
        <w:rPr>
          <w:rFonts w:ascii="Arial" w:eastAsia="Arial" w:hAnsi="Arial" w:cs="Arial"/>
          <w:color w:val="000000" w:themeColor="text1"/>
        </w:rPr>
      </w:pPr>
      <w:r w:rsidRPr="7AC805EB">
        <w:rPr>
          <w:rFonts w:ascii="Arial" w:eastAsia="Arial" w:hAnsi="Arial" w:cs="Arial"/>
          <w:color w:val="000000" w:themeColor="text1"/>
        </w:rPr>
        <w:t>Assist with preparing application materials, guidance notes, and information packs for applicants.</w:t>
      </w:r>
    </w:p>
    <w:p w14:paraId="5C77553B" w14:textId="4B856CA9" w:rsidR="299295AB" w:rsidRDefault="299295AB" w:rsidP="7AC805EB">
      <w:pPr>
        <w:pStyle w:val="ListParagraph"/>
        <w:numPr>
          <w:ilvl w:val="0"/>
          <w:numId w:val="4"/>
        </w:numPr>
        <w:spacing w:after="0" w:line="360" w:lineRule="auto"/>
        <w:rPr>
          <w:rFonts w:ascii="Arial" w:eastAsia="Arial" w:hAnsi="Arial" w:cs="Arial"/>
          <w:color w:val="000000" w:themeColor="text1"/>
        </w:rPr>
      </w:pPr>
      <w:r w:rsidRPr="7AC805EB">
        <w:rPr>
          <w:rFonts w:ascii="Arial" w:eastAsia="Arial" w:hAnsi="Arial" w:cs="Arial"/>
          <w:color w:val="000000" w:themeColor="text1"/>
        </w:rPr>
        <w:t>Manage application tracking, acknowledgement of submissions, and scheduling of review meetings.</w:t>
      </w:r>
    </w:p>
    <w:p w14:paraId="0A21E2EB" w14:textId="523FA743" w:rsidR="299295AB" w:rsidRDefault="299295AB" w:rsidP="7AC805EB">
      <w:pPr>
        <w:pStyle w:val="ListParagraph"/>
        <w:numPr>
          <w:ilvl w:val="0"/>
          <w:numId w:val="4"/>
        </w:numPr>
        <w:spacing w:after="0" w:line="360" w:lineRule="auto"/>
        <w:rPr>
          <w:rFonts w:ascii="Arial" w:eastAsia="Arial" w:hAnsi="Arial" w:cs="Arial"/>
          <w:color w:val="000000" w:themeColor="text1"/>
        </w:rPr>
      </w:pPr>
      <w:r w:rsidRPr="7AC805EB">
        <w:rPr>
          <w:rFonts w:ascii="Arial" w:eastAsia="Arial" w:hAnsi="Arial" w:cs="Arial"/>
          <w:color w:val="000000" w:themeColor="text1"/>
        </w:rPr>
        <w:t>Support financial monitoring processes by logging documentation, verifying receipts where required, and ensuring compliance with grant terms.</w:t>
      </w:r>
    </w:p>
    <w:p w14:paraId="7EC5542D" w14:textId="65F74981" w:rsidR="6FD198A0" w:rsidRDefault="6FD198A0" w:rsidP="7AC805EB">
      <w:pPr>
        <w:spacing w:after="0" w:line="360" w:lineRule="auto"/>
        <w:rPr>
          <w:rFonts w:ascii="Arial" w:eastAsia="Arial" w:hAnsi="Arial" w:cs="Arial"/>
          <w:color w:val="000000" w:themeColor="text1"/>
        </w:rPr>
      </w:pPr>
    </w:p>
    <w:p w14:paraId="1B86E348" w14:textId="4F0FD3A5" w:rsidR="6FD198A0" w:rsidRDefault="48252FC0" w:rsidP="7AC805EB">
      <w:pPr>
        <w:spacing w:after="240" w:line="360" w:lineRule="auto"/>
        <w:jc w:val="both"/>
      </w:pPr>
      <w:r w:rsidRPr="7AC805EB">
        <w:rPr>
          <w:rFonts w:ascii="Arial" w:eastAsia="Arial" w:hAnsi="Arial" w:cs="Arial"/>
          <w:b/>
          <w:bCs/>
          <w:color w:val="EE0000"/>
          <w:sz w:val="28"/>
          <w:szCs w:val="28"/>
        </w:rPr>
        <w:t xml:space="preserve">5) Professional Exchanges and Fellowship Coordination </w:t>
      </w:r>
    </w:p>
    <w:p w14:paraId="610181E8" w14:textId="79E0F4DA" w:rsidR="6AD6E6CF" w:rsidRDefault="6AD6E6CF" w:rsidP="7AC805EB">
      <w:pPr>
        <w:pStyle w:val="ListParagraph"/>
        <w:numPr>
          <w:ilvl w:val="0"/>
          <w:numId w:val="3"/>
        </w:numPr>
        <w:spacing w:after="0" w:line="360" w:lineRule="auto"/>
        <w:rPr>
          <w:rFonts w:ascii="Arial" w:eastAsia="Arial" w:hAnsi="Arial" w:cs="Arial"/>
          <w:color w:val="000000" w:themeColor="text1"/>
        </w:rPr>
      </w:pPr>
      <w:r w:rsidRPr="7AC805EB">
        <w:rPr>
          <w:rFonts w:ascii="Arial" w:eastAsia="Arial" w:hAnsi="Arial" w:cs="Arial"/>
          <w:color w:val="000000" w:themeColor="text1"/>
        </w:rPr>
        <w:t>Provide logistical and administrative support for short‑term exchanges, placements and thematic workshops.</w:t>
      </w:r>
    </w:p>
    <w:p w14:paraId="62DED0DF" w14:textId="48919B92" w:rsidR="6AD6E6CF" w:rsidRDefault="6AD6E6CF" w:rsidP="7AC805EB">
      <w:pPr>
        <w:pStyle w:val="ListParagraph"/>
        <w:numPr>
          <w:ilvl w:val="0"/>
          <w:numId w:val="3"/>
        </w:numPr>
        <w:spacing w:after="0" w:line="360" w:lineRule="auto"/>
        <w:rPr>
          <w:rFonts w:ascii="Arial" w:eastAsia="Arial" w:hAnsi="Arial" w:cs="Arial"/>
          <w:color w:val="000000" w:themeColor="text1"/>
        </w:rPr>
      </w:pPr>
      <w:r w:rsidRPr="7AC805EB">
        <w:rPr>
          <w:rFonts w:ascii="Arial" w:eastAsia="Arial" w:hAnsi="Arial" w:cs="Arial"/>
          <w:color w:val="000000" w:themeColor="text1"/>
        </w:rPr>
        <w:t>Maintain contact with participating institutions and fellows, ensuring accurate scheduling, documentation and reporting.</w:t>
      </w:r>
    </w:p>
    <w:p w14:paraId="0DE6073A" w14:textId="3EAD05FB" w:rsidR="6AD6E6CF" w:rsidRDefault="6AD6E6CF" w:rsidP="7AC805EB">
      <w:pPr>
        <w:pStyle w:val="ListParagraph"/>
        <w:numPr>
          <w:ilvl w:val="0"/>
          <w:numId w:val="3"/>
        </w:numPr>
        <w:spacing w:after="0" w:line="360" w:lineRule="auto"/>
        <w:rPr>
          <w:rFonts w:ascii="Arial" w:eastAsia="Arial" w:hAnsi="Arial" w:cs="Arial"/>
          <w:color w:val="000000" w:themeColor="text1"/>
        </w:rPr>
      </w:pPr>
      <w:r w:rsidRPr="7AC805EB">
        <w:rPr>
          <w:rFonts w:ascii="Arial" w:eastAsia="Arial" w:hAnsi="Arial" w:cs="Arial"/>
          <w:color w:val="000000" w:themeColor="text1"/>
        </w:rPr>
        <w:t>Assist in gathering outputs for online publication and future award consideration.</w:t>
      </w:r>
    </w:p>
    <w:p w14:paraId="5850DE94" w14:textId="19F0F6FA" w:rsidR="6FD198A0" w:rsidRDefault="6FD198A0" w:rsidP="7AC805EB">
      <w:pPr>
        <w:spacing w:after="0" w:line="360" w:lineRule="auto"/>
        <w:rPr>
          <w:rFonts w:ascii="Arial" w:eastAsia="Arial" w:hAnsi="Arial" w:cs="Arial"/>
          <w:color w:val="00B0F0"/>
        </w:rPr>
      </w:pPr>
    </w:p>
    <w:p w14:paraId="5CAACFBF" w14:textId="68BF801E" w:rsidR="18A1C4DD" w:rsidRDefault="18A1C4DD" w:rsidP="7AC805EB">
      <w:pPr>
        <w:spacing w:after="240" w:line="360" w:lineRule="auto"/>
        <w:jc w:val="both"/>
        <w:rPr>
          <w:rFonts w:ascii="Arial" w:eastAsia="Arial" w:hAnsi="Arial" w:cs="Arial"/>
          <w:b/>
          <w:bCs/>
          <w:color w:val="EE0000"/>
          <w:sz w:val="28"/>
          <w:szCs w:val="28"/>
        </w:rPr>
      </w:pPr>
      <w:r w:rsidRPr="7AC805EB">
        <w:rPr>
          <w:rFonts w:ascii="Arial" w:eastAsia="Arial" w:hAnsi="Arial" w:cs="Arial"/>
          <w:b/>
          <w:bCs/>
          <w:color w:val="EE0000"/>
          <w:sz w:val="28"/>
          <w:szCs w:val="28"/>
        </w:rPr>
        <w:t>6) Data Management and Reporting</w:t>
      </w:r>
    </w:p>
    <w:p w14:paraId="7266A449" w14:textId="10DCD74C" w:rsidR="6AD6E6CF" w:rsidRDefault="6AD6E6CF" w:rsidP="7AC805EB">
      <w:pPr>
        <w:pStyle w:val="ListParagraph"/>
        <w:numPr>
          <w:ilvl w:val="0"/>
          <w:numId w:val="2"/>
        </w:numPr>
        <w:spacing w:after="0" w:line="360" w:lineRule="auto"/>
        <w:rPr>
          <w:rFonts w:ascii="Arial" w:eastAsia="Arial" w:hAnsi="Arial" w:cs="Arial"/>
          <w:color w:val="000000" w:themeColor="text1"/>
        </w:rPr>
      </w:pPr>
      <w:r w:rsidRPr="7AC805EB">
        <w:rPr>
          <w:rFonts w:ascii="Arial" w:eastAsia="Arial" w:hAnsi="Arial" w:cs="Arial"/>
          <w:color w:val="000000" w:themeColor="text1"/>
        </w:rPr>
        <w:t xml:space="preserve">Maintain accurate programme databases, including: </w:t>
      </w:r>
    </w:p>
    <w:p w14:paraId="3F7ACCBB" w14:textId="3172FCCA" w:rsidR="6AD6E6CF" w:rsidRDefault="6AD6E6CF" w:rsidP="7AC805EB">
      <w:pPr>
        <w:pStyle w:val="ListParagraph"/>
        <w:numPr>
          <w:ilvl w:val="1"/>
          <w:numId w:val="2"/>
        </w:numPr>
        <w:spacing w:after="0" w:line="360" w:lineRule="auto"/>
        <w:rPr>
          <w:rFonts w:ascii="Arial" w:eastAsia="Arial" w:hAnsi="Arial" w:cs="Arial"/>
          <w:color w:val="000000" w:themeColor="text1"/>
        </w:rPr>
      </w:pPr>
      <w:r w:rsidRPr="7AC805EB">
        <w:rPr>
          <w:rFonts w:ascii="Arial" w:eastAsia="Arial" w:hAnsi="Arial" w:cs="Arial"/>
          <w:color w:val="000000" w:themeColor="text1"/>
        </w:rPr>
        <w:t>Contacts</w:t>
      </w:r>
    </w:p>
    <w:p w14:paraId="33226581" w14:textId="66C40A38" w:rsidR="6AD6E6CF" w:rsidRDefault="6AD6E6CF" w:rsidP="7AC805EB">
      <w:pPr>
        <w:pStyle w:val="ListParagraph"/>
        <w:numPr>
          <w:ilvl w:val="1"/>
          <w:numId w:val="2"/>
        </w:numPr>
        <w:spacing w:after="0" w:line="360" w:lineRule="auto"/>
        <w:rPr>
          <w:rFonts w:ascii="Arial" w:eastAsia="Arial" w:hAnsi="Arial" w:cs="Arial"/>
          <w:color w:val="000000" w:themeColor="text1"/>
        </w:rPr>
      </w:pPr>
      <w:r w:rsidRPr="7AC805EB">
        <w:rPr>
          <w:rFonts w:ascii="Arial" w:eastAsia="Arial" w:hAnsi="Arial" w:cs="Arial"/>
          <w:color w:val="000000" w:themeColor="text1"/>
        </w:rPr>
        <w:t>Project participants</w:t>
      </w:r>
    </w:p>
    <w:p w14:paraId="2C5BC5B9" w14:textId="56D5D6BD" w:rsidR="6E4F7135" w:rsidRDefault="6E4F7135" w:rsidP="7AC805EB">
      <w:pPr>
        <w:pStyle w:val="ListParagraph"/>
        <w:numPr>
          <w:ilvl w:val="1"/>
          <w:numId w:val="2"/>
        </w:numPr>
        <w:spacing w:after="0" w:line="360" w:lineRule="auto"/>
        <w:rPr>
          <w:rFonts w:ascii="Arial" w:eastAsia="Arial" w:hAnsi="Arial" w:cs="Arial"/>
          <w:color w:val="000000" w:themeColor="text1"/>
        </w:rPr>
      </w:pPr>
      <w:r w:rsidRPr="7AC805EB">
        <w:rPr>
          <w:rFonts w:ascii="Arial" w:eastAsia="Arial" w:hAnsi="Arial" w:cs="Arial"/>
          <w:color w:val="000000" w:themeColor="text1"/>
        </w:rPr>
        <w:t xml:space="preserve">Project </w:t>
      </w:r>
      <w:r w:rsidR="6AD6E6CF" w:rsidRPr="7AC805EB">
        <w:rPr>
          <w:rFonts w:ascii="Arial" w:eastAsia="Arial" w:hAnsi="Arial" w:cs="Arial"/>
          <w:color w:val="000000" w:themeColor="text1"/>
        </w:rPr>
        <w:t>outputs</w:t>
      </w:r>
    </w:p>
    <w:p w14:paraId="5ECFC215" w14:textId="1725FC5C" w:rsidR="6AD6E6CF" w:rsidRDefault="6AD6E6CF" w:rsidP="7AC805EB">
      <w:pPr>
        <w:pStyle w:val="ListParagraph"/>
        <w:numPr>
          <w:ilvl w:val="1"/>
          <w:numId w:val="2"/>
        </w:numPr>
        <w:spacing w:after="0" w:line="360" w:lineRule="auto"/>
        <w:rPr>
          <w:rFonts w:ascii="Arial" w:eastAsia="Arial" w:hAnsi="Arial" w:cs="Arial"/>
          <w:color w:val="000000" w:themeColor="text1"/>
        </w:rPr>
      </w:pPr>
      <w:r w:rsidRPr="7AC805EB">
        <w:rPr>
          <w:rFonts w:ascii="Arial" w:eastAsia="Arial" w:hAnsi="Arial" w:cs="Arial"/>
          <w:color w:val="000000" w:themeColor="text1"/>
        </w:rPr>
        <w:t>Seed‑grant documentation</w:t>
      </w:r>
    </w:p>
    <w:p w14:paraId="7689ED6F" w14:textId="57B8B90D" w:rsidR="6AD6E6CF" w:rsidRDefault="6AD6E6CF" w:rsidP="7AC805EB">
      <w:pPr>
        <w:pStyle w:val="ListParagraph"/>
        <w:numPr>
          <w:ilvl w:val="1"/>
          <w:numId w:val="2"/>
        </w:numPr>
        <w:spacing w:after="0" w:line="360" w:lineRule="auto"/>
        <w:rPr>
          <w:rFonts w:ascii="Arial" w:eastAsia="Arial" w:hAnsi="Arial" w:cs="Arial"/>
          <w:color w:val="000000" w:themeColor="text1"/>
        </w:rPr>
      </w:pPr>
      <w:r w:rsidRPr="7AC805EB">
        <w:rPr>
          <w:rFonts w:ascii="Arial" w:eastAsia="Arial" w:hAnsi="Arial" w:cs="Arial"/>
          <w:color w:val="000000" w:themeColor="text1"/>
        </w:rPr>
        <w:t>Exchange programme records</w:t>
      </w:r>
    </w:p>
    <w:p w14:paraId="5C7C5745" w14:textId="6F205BF8" w:rsidR="6AD6E6CF" w:rsidRDefault="6AD6E6CF" w:rsidP="7AC805EB">
      <w:pPr>
        <w:pStyle w:val="ListParagraph"/>
        <w:numPr>
          <w:ilvl w:val="0"/>
          <w:numId w:val="2"/>
        </w:numPr>
        <w:spacing w:after="0" w:line="360" w:lineRule="auto"/>
        <w:rPr>
          <w:rFonts w:ascii="Arial" w:eastAsia="Arial" w:hAnsi="Arial" w:cs="Arial"/>
          <w:color w:val="000000" w:themeColor="text1"/>
        </w:rPr>
      </w:pPr>
      <w:r w:rsidRPr="7AC805EB">
        <w:rPr>
          <w:rFonts w:ascii="Arial" w:eastAsia="Arial" w:hAnsi="Arial" w:cs="Arial"/>
          <w:color w:val="000000" w:themeColor="text1"/>
        </w:rPr>
        <w:t>Support the preparation of reports, summaries, briefing notes and evaluation input for internal and external stakeholders.</w:t>
      </w:r>
    </w:p>
    <w:p w14:paraId="5F0F74B2" w14:textId="41DEA5A7" w:rsidR="6AD6E6CF" w:rsidRDefault="6AD6E6CF" w:rsidP="7AC805EB">
      <w:pPr>
        <w:pStyle w:val="ListParagraph"/>
        <w:numPr>
          <w:ilvl w:val="0"/>
          <w:numId w:val="2"/>
        </w:numPr>
        <w:spacing w:after="0" w:line="360" w:lineRule="auto"/>
        <w:rPr>
          <w:rFonts w:ascii="Arial" w:eastAsia="Arial" w:hAnsi="Arial" w:cs="Arial"/>
          <w:color w:val="000000" w:themeColor="text1"/>
        </w:rPr>
      </w:pPr>
      <w:r w:rsidRPr="7AC805EB">
        <w:rPr>
          <w:rFonts w:ascii="Arial" w:eastAsia="Arial" w:hAnsi="Arial" w:cs="Arial"/>
          <w:color w:val="000000" w:themeColor="text1"/>
        </w:rPr>
        <w:t>Assist with procurement documentation, supplier coordination and contract‑tracking where relevant.</w:t>
      </w:r>
    </w:p>
    <w:p w14:paraId="0E63C25D" w14:textId="22F14B2E" w:rsidR="004668DC" w:rsidRDefault="6AD6E6CF" w:rsidP="7AC805EB">
      <w:pPr>
        <w:pStyle w:val="ListParagraph"/>
        <w:spacing w:after="0" w:line="360" w:lineRule="auto"/>
        <w:rPr>
          <w:rFonts w:ascii="Arial" w:eastAsia="Arial" w:hAnsi="Arial" w:cs="Arial"/>
          <w:color w:val="000000" w:themeColor="text1"/>
        </w:rPr>
      </w:pPr>
      <w:r w:rsidRPr="7AC805EB">
        <w:rPr>
          <w:rFonts w:ascii="Arial" w:eastAsia="Arial" w:hAnsi="Arial" w:cs="Arial"/>
          <w:color w:val="000000" w:themeColor="text1"/>
          <w:lang w:val="en-IE"/>
        </w:rPr>
        <w:t> </w:t>
      </w:r>
    </w:p>
    <w:p w14:paraId="4CC2C9BC" w14:textId="1D1D76D0" w:rsidR="00197D91" w:rsidRPr="002807E2" w:rsidRDefault="00902BC1" w:rsidP="7AC805EB">
      <w:pPr>
        <w:spacing w:line="360" w:lineRule="auto"/>
        <w:rPr>
          <w:rFonts w:ascii="Arial" w:eastAsia="Arial" w:hAnsi="Arial" w:cs="Arial"/>
        </w:rPr>
      </w:pPr>
      <w:r w:rsidRPr="7AC805EB">
        <w:rPr>
          <w:rFonts w:ascii="Arial" w:eastAsia="Arial" w:hAnsi="Arial" w:cs="Arial"/>
        </w:rPr>
        <w:lastRenderedPageBreak/>
        <w:t>And other duties as may be assigned by the line manager or CEO.</w:t>
      </w:r>
    </w:p>
    <w:p w14:paraId="1DCFD195" w14:textId="5FFF8AE6" w:rsidR="00204482" w:rsidRPr="001A72CC" w:rsidRDefault="001A72CC" w:rsidP="7AC805EB">
      <w:pPr>
        <w:spacing w:line="360" w:lineRule="auto"/>
        <w:rPr>
          <w:rFonts w:ascii="Arial" w:eastAsia="Arial" w:hAnsi="Arial" w:cs="Arial"/>
        </w:rPr>
      </w:pPr>
      <w:r w:rsidRPr="7AC805EB">
        <w:rPr>
          <w:rFonts w:ascii="Arial" w:eastAsia="Arial" w:hAnsi="Arial" w:cs="Arial"/>
        </w:rPr>
        <w:t xml:space="preserve">The responsibilities outlined in this job description should not be regarded as comprehensive in scope and may be added to or altered as required, in line with the requirements of The Heritage Council.  </w:t>
      </w:r>
    </w:p>
    <w:p w14:paraId="2F0E9000" w14:textId="77777777" w:rsidR="005E5C06" w:rsidRDefault="005E5C06" w:rsidP="7AC805EB">
      <w:pPr>
        <w:spacing w:line="360" w:lineRule="auto"/>
        <w:rPr>
          <w:rFonts w:ascii="Arial" w:eastAsia="Arial" w:hAnsi="Arial" w:cs="Arial"/>
          <w:b/>
          <w:bCs/>
        </w:rPr>
      </w:pPr>
    </w:p>
    <w:p w14:paraId="7BA1CA84" w14:textId="4270E1BE" w:rsidR="3ACB11F7" w:rsidRDefault="3ACB11F7" w:rsidP="7AC805EB">
      <w:pPr>
        <w:spacing w:line="360" w:lineRule="auto"/>
      </w:pPr>
      <w:r w:rsidRPr="7AC805EB">
        <w:rPr>
          <w:rFonts w:ascii="Georgia" w:eastAsia="Georgia" w:hAnsi="Georgia" w:cs="Georgia"/>
          <w:b/>
          <w:bCs/>
          <w:color w:val="C00000"/>
          <w:sz w:val="32"/>
          <w:szCs w:val="32"/>
        </w:rPr>
        <w:t xml:space="preserve">Essential Requirements </w:t>
      </w:r>
    </w:p>
    <w:p w14:paraId="1794C0DE" w14:textId="2840D798" w:rsidR="3ACB11F7" w:rsidRDefault="3ACB11F7" w:rsidP="7AC805EB">
      <w:pPr>
        <w:spacing w:line="360" w:lineRule="auto"/>
      </w:pPr>
      <w:r w:rsidRPr="7AC805EB">
        <w:rPr>
          <w:rFonts w:ascii="Arial" w:eastAsia="Arial" w:hAnsi="Arial" w:cs="Arial"/>
        </w:rPr>
        <w:t>Candidates must demonstrate the following:</w:t>
      </w:r>
    </w:p>
    <w:p w14:paraId="228A7D6D" w14:textId="332105D9" w:rsidR="00C53D58" w:rsidRPr="002807E2" w:rsidRDefault="00C53D58" w:rsidP="7AC805EB">
      <w:pPr>
        <w:pStyle w:val="ListParagraph"/>
        <w:numPr>
          <w:ilvl w:val="0"/>
          <w:numId w:val="11"/>
        </w:numPr>
        <w:spacing w:line="360" w:lineRule="auto"/>
        <w:rPr>
          <w:rFonts w:ascii="Arial" w:eastAsia="Arial" w:hAnsi="Arial" w:cs="Arial"/>
        </w:rPr>
      </w:pPr>
      <w:r w:rsidRPr="7AC805EB">
        <w:rPr>
          <w:rFonts w:ascii="Arial" w:eastAsia="Arial" w:hAnsi="Arial" w:cs="Arial"/>
        </w:rPr>
        <w:t>At least 5 years relevant experience.</w:t>
      </w:r>
    </w:p>
    <w:p w14:paraId="35FA7D17" w14:textId="33E120BB" w:rsidR="00C53D58" w:rsidRPr="002807E2" w:rsidRDefault="00C53D58" w:rsidP="7AC805EB">
      <w:pPr>
        <w:pStyle w:val="ListParagraph"/>
        <w:numPr>
          <w:ilvl w:val="0"/>
          <w:numId w:val="11"/>
        </w:numPr>
        <w:spacing w:line="360" w:lineRule="auto"/>
        <w:rPr>
          <w:rFonts w:ascii="Arial" w:eastAsia="Arial" w:hAnsi="Arial" w:cs="Arial"/>
        </w:rPr>
      </w:pPr>
      <w:r w:rsidRPr="7AC805EB">
        <w:rPr>
          <w:rFonts w:ascii="Arial" w:eastAsia="Arial" w:hAnsi="Arial" w:cs="Arial"/>
        </w:rPr>
        <w:t xml:space="preserve">Excellent written and </w:t>
      </w:r>
      <w:r w:rsidR="1BCA97EB" w:rsidRPr="7AC805EB">
        <w:rPr>
          <w:rFonts w:ascii="Arial" w:eastAsia="Arial" w:hAnsi="Arial" w:cs="Arial"/>
        </w:rPr>
        <w:t>verbal</w:t>
      </w:r>
      <w:r w:rsidRPr="7AC805EB">
        <w:rPr>
          <w:rFonts w:ascii="Arial" w:eastAsia="Arial" w:hAnsi="Arial" w:cs="Arial"/>
        </w:rPr>
        <w:t xml:space="preserve"> communication skills, with experience of delivering projects through social media. </w:t>
      </w:r>
    </w:p>
    <w:p w14:paraId="6B4BF2B8" w14:textId="07EB6CA8" w:rsidR="00C53D58" w:rsidRPr="002807E2" w:rsidRDefault="00C53D58" w:rsidP="7AC805EB">
      <w:pPr>
        <w:pStyle w:val="ListParagraph"/>
        <w:numPr>
          <w:ilvl w:val="0"/>
          <w:numId w:val="11"/>
        </w:numPr>
        <w:spacing w:line="360" w:lineRule="auto"/>
        <w:rPr>
          <w:rFonts w:ascii="Arial" w:eastAsia="Arial" w:hAnsi="Arial" w:cs="Arial"/>
        </w:rPr>
      </w:pPr>
      <w:r w:rsidRPr="7AC805EB">
        <w:rPr>
          <w:rFonts w:ascii="Arial" w:eastAsia="Arial" w:hAnsi="Arial" w:cs="Arial"/>
        </w:rPr>
        <w:t xml:space="preserve">Budget management and financial literacy. </w:t>
      </w:r>
    </w:p>
    <w:p w14:paraId="56332A29" w14:textId="237435C8" w:rsidR="49712740" w:rsidRDefault="49712740" w:rsidP="7AC805EB">
      <w:pPr>
        <w:pStyle w:val="ListParagraph"/>
        <w:numPr>
          <w:ilvl w:val="0"/>
          <w:numId w:val="11"/>
        </w:numPr>
        <w:spacing w:line="360" w:lineRule="auto"/>
        <w:rPr>
          <w:rFonts w:ascii="Arial" w:eastAsia="Arial" w:hAnsi="Arial" w:cs="Arial"/>
          <w:color w:val="000000" w:themeColor="text1"/>
        </w:rPr>
      </w:pPr>
      <w:r w:rsidRPr="7AC805EB">
        <w:rPr>
          <w:rFonts w:ascii="Arial" w:eastAsia="Arial" w:hAnsi="Arial" w:cs="Arial"/>
          <w:color w:val="000000" w:themeColor="text1"/>
        </w:rPr>
        <w:t>Strong administrative and organisational skills, with experience supporting complex programmes or projects.</w:t>
      </w:r>
    </w:p>
    <w:p w14:paraId="142582D7" w14:textId="3678D550" w:rsidR="49712740" w:rsidRDefault="49712740" w:rsidP="7AC805EB">
      <w:pPr>
        <w:pStyle w:val="ListParagraph"/>
        <w:numPr>
          <w:ilvl w:val="0"/>
          <w:numId w:val="11"/>
        </w:numPr>
        <w:spacing w:after="0" w:line="360" w:lineRule="auto"/>
        <w:rPr>
          <w:rFonts w:ascii="Arial" w:eastAsia="Arial" w:hAnsi="Arial" w:cs="Arial"/>
          <w:color w:val="000000" w:themeColor="text1"/>
        </w:rPr>
      </w:pPr>
      <w:r w:rsidRPr="7AC805EB">
        <w:rPr>
          <w:rFonts w:ascii="Arial" w:eastAsia="Arial" w:hAnsi="Arial" w:cs="Arial"/>
          <w:color w:val="000000" w:themeColor="text1"/>
        </w:rPr>
        <w:t>Demonstrated ability to manage logistics for meetings and events.</w:t>
      </w:r>
    </w:p>
    <w:p w14:paraId="702BDBE1" w14:textId="46B53AB2" w:rsidR="49712740" w:rsidRDefault="49712740" w:rsidP="7AC805EB">
      <w:pPr>
        <w:pStyle w:val="ListParagraph"/>
        <w:numPr>
          <w:ilvl w:val="0"/>
          <w:numId w:val="11"/>
        </w:numPr>
        <w:spacing w:after="0" w:line="360" w:lineRule="auto"/>
        <w:rPr>
          <w:rFonts w:ascii="Arial" w:eastAsia="Arial" w:hAnsi="Arial" w:cs="Arial"/>
          <w:color w:val="000000" w:themeColor="text1"/>
        </w:rPr>
      </w:pPr>
      <w:r w:rsidRPr="7AC805EB">
        <w:rPr>
          <w:rFonts w:ascii="Arial" w:eastAsia="Arial" w:hAnsi="Arial" w:cs="Arial"/>
          <w:color w:val="000000" w:themeColor="text1"/>
        </w:rPr>
        <w:t>Strong interpersonal skills and ability to work collaboratively with a wide range of stakeholders.</w:t>
      </w:r>
    </w:p>
    <w:p w14:paraId="05ACE6F2" w14:textId="38D03055" w:rsidR="49712740" w:rsidRDefault="49712740" w:rsidP="7AC805EB">
      <w:pPr>
        <w:pStyle w:val="ListParagraph"/>
        <w:numPr>
          <w:ilvl w:val="0"/>
          <w:numId w:val="11"/>
        </w:numPr>
        <w:spacing w:after="0" w:line="360" w:lineRule="auto"/>
        <w:rPr>
          <w:rFonts w:ascii="Arial" w:eastAsia="Arial" w:hAnsi="Arial" w:cs="Arial"/>
          <w:color w:val="000000" w:themeColor="text1"/>
        </w:rPr>
      </w:pPr>
      <w:r w:rsidRPr="7AC805EB">
        <w:rPr>
          <w:rFonts w:ascii="Arial" w:eastAsia="Arial" w:hAnsi="Arial" w:cs="Arial"/>
          <w:color w:val="000000" w:themeColor="text1"/>
        </w:rPr>
        <w:t>High level of accuracy and attention to detail in record‑keeping and documentation.</w:t>
      </w:r>
    </w:p>
    <w:p w14:paraId="603C94A0" w14:textId="47F91699" w:rsidR="49712740" w:rsidRDefault="49712740" w:rsidP="7AC805EB">
      <w:pPr>
        <w:pStyle w:val="ListParagraph"/>
        <w:numPr>
          <w:ilvl w:val="0"/>
          <w:numId w:val="11"/>
        </w:numPr>
        <w:spacing w:after="0" w:line="360" w:lineRule="auto"/>
        <w:rPr>
          <w:rFonts w:ascii="Arial" w:eastAsia="Arial" w:hAnsi="Arial" w:cs="Arial"/>
          <w:color w:val="000000" w:themeColor="text1"/>
        </w:rPr>
      </w:pPr>
      <w:r w:rsidRPr="7AC805EB">
        <w:rPr>
          <w:rFonts w:ascii="Arial" w:eastAsia="Arial" w:hAnsi="Arial" w:cs="Arial"/>
          <w:color w:val="000000" w:themeColor="text1"/>
        </w:rPr>
        <w:t>Ability to prioritise work, manage competing demands and meet deadlines.</w:t>
      </w:r>
    </w:p>
    <w:p w14:paraId="52B2E516" w14:textId="5ADF3E90" w:rsidR="49712740" w:rsidRDefault="49712740" w:rsidP="7AC805EB">
      <w:pPr>
        <w:pStyle w:val="ListParagraph"/>
        <w:numPr>
          <w:ilvl w:val="0"/>
          <w:numId w:val="11"/>
        </w:numPr>
        <w:spacing w:after="0" w:line="360" w:lineRule="auto"/>
        <w:rPr>
          <w:rFonts w:ascii="Arial" w:eastAsia="Arial" w:hAnsi="Arial" w:cs="Arial"/>
          <w:color w:val="000000" w:themeColor="text1"/>
        </w:rPr>
      </w:pPr>
      <w:r w:rsidRPr="7AC805EB">
        <w:rPr>
          <w:rFonts w:ascii="Arial" w:eastAsia="Arial" w:hAnsi="Arial" w:cs="Arial"/>
          <w:color w:val="000000" w:themeColor="text1"/>
        </w:rPr>
        <w:t>Competence in Microsoft Office and digital collaboration tools.</w:t>
      </w:r>
    </w:p>
    <w:p w14:paraId="629A6E60" w14:textId="56B95B51" w:rsidR="49712740" w:rsidRDefault="49712740" w:rsidP="7AC805EB">
      <w:pPr>
        <w:pStyle w:val="ListParagraph"/>
        <w:numPr>
          <w:ilvl w:val="0"/>
          <w:numId w:val="11"/>
        </w:numPr>
        <w:spacing w:after="0" w:line="360" w:lineRule="auto"/>
        <w:rPr>
          <w:rFonts w:ascii="Arial" w:eastAsia="Arial" w:hAnsi="Arial" w:cs="Arial"/>
          <w:color w:val="000000" w:themeColor="text1"/>
        </w:rPr>
      </w:pPr>
      <w:r w:rsidRPr="7AC805EB">
        <w:rPr>
          <w:rFonts w:ascii="Arial" w:eastAsia="Arial" w:hAnsi="Arial" w:cs="Arial"/>
          <w:color w:val="000000" w:themeColor="text1"/>
        </w:rPr>
        <w:t>Demonstrated commitment to public service values and inclusive practice.</w:t>
      </w:r>
    </w:p>
    <w:p w14:paraId="012C5EE6" w14:textId="1708BA5A" w:rsidR="00AF35BB" w:rsidRPr="00AF35BB" w:rsidRDefault="00AF35BB" w:rsidP="7AC805EB">
      <w:pPr>
        <w:pStyle w:val="ListParagraph"/>
        <w:numPr>
          <w:ilvl w:val="0"/>
          <w:numId w:val="11"/>
        </w:numPr>
        <w:spacing w:line="360" w:lineRule="auto"/>
        <w:rPr>
          <w:rFonts w:ascii="Arial" w:eastAsia="Arial" w:hAnsi="Arial" w:cs="Arial"/>
        </w:rPr>
      </w:pPr>
      <w:r w:rsidRPr="7AC805EB">
        <w:rPr>
          <w:rFonts w:ascii="Arial" w:eastAsia="Arial" w:hAnsi="Arial" w:cs="Arial"/>
        </w:rPr>
        <w:t>Full unendorsed category B driving licence and full-time access to a car</w:t>
      </w:r>
      <w:r w:rsidR="008B5698" w:rsidRPr="7AC805EB">
        <w:rPr>
          <w:rFonts w:ascii="Arial" w:eastAsia="Arial" w:hAnsi="Arial" w:cs="Arial"/>
        </w:rPr>
        <w:t>,</w:t>
      </w:r>
      <w:r w:rsidRPr="7AC805EB">
        <w:rPr>
          <w:rFonts w:ascii="Arial" w:eastAsia="Arial" w:hAnsi="Arial" w:cs="Arial"/>
        </w:rPr>
        <w:t xml:space="preserve"> or for candidates who are unable to drive, </w:t>
      </w:r>
      <w:r w:rsidR="00CF3595">
        <w:rPr>
          <w:rFonts w:ascii="Arial" w:eastAsia="Arial" w:hAnsi="Arial" w:cs="Arial"/>
        </w:rPr>
        <w:t>full-time</w:t>
      </w:r>
      <w:r w:rsidRPr="7AC805EB">
        <w:rPr>
          <w:rFonts w:ascii="Arial" w:eastAsia="Arial" w:hAnsi="Arial" w:cs="Arial"/>
        </w:rPr>
        <w:t xml:space="preserve"> access to transport.</w:t>
      </w:r>
    </w:p>
    <w:p w14:paraId="06081ADF" w14:textId="21826208" w:rsidR="7AC805EB" w:rsidRDefault="7AC805EB" w:rsidP="7AC805EB">
      <w:pPr>
        <w:spacing w:line="360" w:lineRule="auto"/>
        <w:rPr>
          <w:rFonts w:ascii="Georgia" w:eastAsia="Georgia" w:hAnsi="Georgia" w:cs="Georgia"/>
          <w:b/>
          <w:bCs/>
          <w:color w:val="C00000"/>
          <w:sz w:val="32"/>
          <w:szCs w:val="32"/>
        </w:rPr>
      </w:pPr>
    </w:p>
    <w:p w14:paraId="14A7F534" w14:textId="56862B24" w:rsidR="39C41313" w:rsidRDefault="39C41313" w:rsidP="7AC805EB">
      <w:pPr>
        <w:spacing w:line="360" w:lineRule="auto"/>
      </w:pPr>
      <w:r w:rsidRPr="7AC805EB">
        <w:rPr>
          <w:rFonts w:ascii="Georgia" w:eastAsia="Georgia" w:hAnsi="Georgia" w:cs="Georgia"/>
          <w:b/>
          <w:bCs/>
          <w:color w:val="C00000"/>
          <w:sz w:val="32"/>
          <w:szCs w:val="32"/>
        </w:rPr>
        <w:t xml:space="preserve">Desired Requirements </w:t>
      </w:r>
    </w:p>
    <w:p w14:paraId="22447196" w14:textId="5F070A6E" w:rsidR="39C41313" w:rsidRDefault="39C41313" w:rsidP="7AC805EB">
      <w:pPr>
        <w:spacing w:line="360" w:lineRule="auto"/>
      </w:pPr>
      <w:r w:rsidRPr="7AC805EB">
        <w:rPr>
          <w:rFonts w:ascii="Arial" w:eastAsia="Arial" w:hAnsi="Arial" w:cs="Arial"/>
        </w:rPr>
        <w:t>The ideal candidate will also have:</w:t>
      </w:r>
    </w:p>
    <w:p w14:paraId="4423B62A" w14:textId="39162AF4" w:rsidR="00C53D58" w:rsidRPr="002807E2" w:rsidRDefault="00C53D58" w:rsidP="7AC805EB">
      <w:pPr>
        <w:pStyle w:val="ListParagraph"/>
        <w:numPr>
          <w:ilvl w:val="0"/>
          <w:numId w:val="12"/>
        </w:numPr>
        <w:spacing w:line="360" w:lineRule="auto"/>
        <w:rPr>
          <w:rFonts w:ascii="Arial" w:eastAsia="Arial" w:hAnsi="Arial" w:cs="Arial"/>
        </w:rPr>
      </w:pPr>
      <w:r w:rsidRPr="7AC805EB">
        <w:rPr>
          <w:rFonts w:ascii="Arial" w:eastAsia="Arial" w:hAnsi="Arial" w:cs="Arial"/>
        </w:rPr>
        <w:t>A level 7 qualification or above in a relevant discipline</w:t>
      </w:r>
      <w:r w:rsidR="00BF0AB5" w:rsidRPr="7AC805EB">
        <w:rPr>
          <w:rFonts w:ascii="Arial" w:eastAsia="Arial" w:hAnsi="Arial" w:cs="Arial"/>
        </w:rPr>
        <w:t>.</w:t>
      </w:r>
    </w:p>
    <w:p w14:paraId="714F57B7" w14:textId="75876826" w:rsidR="00C53D58" w:rsidRPr="002807E2" w:rsidRDefault="00C53D58" w:rsidP="7AC805EB">
      <w:pPr>
        <w:pStyle w:val="ListParagraph"/>
        <w:numPr>
          <w:ilvl w:val="0"/>
          <w:numId w:val="12"/>
        </w:numPr>
        <w:spacing w:line="360" w:lineRule="auto"/>
        <w:rPr>
          <w:rFonts w:ascii="Arial" w:eastAsia="Arial" w:hAnsi="Arial" w:cs="Arial"/>
        </w:rPr>
      </w:pPr>
      <w:r w:rsidRPr="7AC805EB">
        <w:rPr>
          <w:rFonts w:ascii="Arial" w:eastAsia="Arial" w:hAnsi="Arial" w:cs="Arial"/>
        </w:rPr>
        <w:t xml:space="preserve">Demonstrated ability to work as part of a team and on own initiative. </w:t>
      </w:r>
    </w:p>
    <w:p w14:paraId="492BDEC1" w14:textId="6A0F7849" w:rsidR="00E06931" w:rsidRDefault="00C53D58" w:rsidP="7AC805EB">
      <w:pPr>
        <w:pStyle w:val="ListParagraph"/>
        <w:numPr>
          <w:ilvl w:val="0"/>
          <w:numId w:val="12"/>
        </w:numPr>
        <w:spacing w:line="360" w:lineRule="auto"/>
        <w:rPr>
          <w:rFonts w:ascii="Arial" w:eastAsia="Arial" w:hAnsi="Arial" w:cs="Arial"/>
        </w:rPr>
      </w:pPr>
      <w:r w:rsidRPr="7AC805EB">
        <w:rPr>
          <w:rFonts w:ascii="Arial" w:eastAsia="Arial" w:hAnsi="Arial" w:cs="Arial"/>
        </w:rPr>
        <w:lastRenderedPageBreak/>
        <w:t xml:space="preserve">Excellent time management skills and ability to work to deadlines. </w:t>
      </w:r>
    </w:p>
    <w:p w14:paraId="77F444B8" w14:textId="7BBF44F3" w:rsidR="001D47A1" w:rsidRPr="002B4F02" w:rsidRDefault="008B66B7" w:rsidP="7AC805EB">
      <w:pPr>
        <w:pStyle w:val="ListParagraph"/>
        <w:numPr>
          <w:ilvl w:val="0"/>
          <w:numId w:val="12"/>
        </w:numPr>
        <w:spacing w:line="360" w:lineRule="auto"/>
        <w:rPr>
          <w:rFonts w:ascii="Arial" w:eastAsia="Arial" w:hAnsi="Arial" w:cs="Arial"/>
        </w:rPr>
      </w:pPr>
      <w:r w:rsidRPr="7AC805EB">
        <w:rPr>
          <w:rFonts w:ascii="Arial" w:eastAsia="Arial" w:hAnsi="Arial" w:cs="Arial"/>
        </w:rPr>
        <w:t>The ability to communicate through the Irish language, both verbal and written.</w:t>
      </w:r>
    </w:p>
    <w:p w14:paraId="293DCB7F" w14:textId="7833B4EB" w:rsidR="193AE45F" w:rsidRDefault="193AE45F" w:rsidP="7AC805EB">
      <w:pPr>
        <w:pStyle w:val="ListParagraph"/>
        <w:numPr>
          <w:ilvl w:val="0"/>
          <w:numId w:val="12"/>
        </w:numPr>
        <w:spacing w:line="360" w:lineRule="auto"/>
        <w:rPr>
          <w:rFonts w:ascii="Arial" w:eastAsia="Arial" w:hAnsi="Arial" w:cs="Arial"/>
          <w:color w:val="000000" w:themeColor="text1"/>
        </w:rPr>
      </w:pPr>
      <w:r w:rsidRPr="7AC805EB">
        <w:rPr>
          <w:rFonts w:ascii="Arial" w:eastAsia="Arial" w:hAnsi="Arial" w:cs="Arial"/>
          <w:color w:val="000000" w:themeColor="text1"/>
        </w:rPr>
        <w:t>Experience in the culture, arts, heritage or public engagement sectors.</w:t>
      </w:r>
    </w:p>
    <w:p w14:paraId="60675841" w14:textId="2DCEA445" w:rsidR="193AE45F" w:rsidRDefault="193AE45F" w:rsidP="7AC805EB">
      <w:pPr>
        <w:pStyle w:val="ListParagraph"/>
        <w:numPr>
          <w:ilvl w:val="0"/>
          <w:numId w:val="12"/>
        </w:numPr>
        <w:spacing w:after="0" w:line="360" w:lineRule="auto"/>
        <w:rPr>
          <w:rFonts w:ascii="Arial" w:eastAsia="Arial" w:hAnsi="Arial" w:cs="Arial"/>
          <w:color w:val="000000" w:themeColor="text1"/>
        </w:rPr>
      </w:pPr>
      <w:r w:rsidRPr="7AC805EB">
        <w:rPr>
          <w:rFonts w:ascii="Arial" w:eastAsia="Arial" w:hAnsi="Arial" w:cs="Arial"/>
          <w:color w:val="000000" w:themeColor="text1"/>
        </w:rPr>
        <w:t>Experience in grant administration or public‑sector funding processes.</w:t>
      </w:r>
    </w:p>
    <w:p w14:paraId="799A11B8" w14:textId="1F7678F5" w:rsidR="193AE45F" w:rsidRDefault="193AE45F" w:rsidP="7AC805EB">
      <w:pPr>
        <w:pStyle w:val="ListParagraph"/>
        <w:numPr>
          <w:ilvl w:val="0"/>
          <w:numId w:val="12"/>
        </w:numPr>
        <w:spacing w:after="0" w:line="360" w:lineRule="auto"/>
        <w:rPr>
          <w:rFonts w:ascii="Arial" w:eastAsia="Arial" w:hAnsi="Arial" w:cs="Arial"/>
          <w:color w:val="000000" w:themeColor="text1"/>
        </w:rPr>
      </w:pPr>
      <w:r w:rsidRPr="7AC805EB">
        <w:rPr>
          <w:rFonts w:ascii="Arial" w:eastAsia="Arial" w:hAnsi="Arial" w:cs="Arial"/>
          <w:color w:val="000000" w:themeColor="text1"/>
        </w:rPr>
        <w:t>Familiarity with communications, digital content management or PR support.</w:t>
      </w:r>
    </w:p>
    <w:p w14:paraId="7BB25CC4" w14:textId="2287876E" w:rsidR="193AE45F" w:rsidRDefault="193AE45F" w:rsidP="7AC805EB">
      <w:pPr>
        <w:pStyle w:val="ListParagraph"/>
        <w:numPr>
          <w:ilvl w:val="0"/>
          <w:numId w:val="12"/>
        </w:numPr>
        <w:spacing w:after="0" w:line="360" w:lineRule="auto"/>
        <w:rPr>
          <w:rFonts w:ascii="Arial" w:eastAsia="Arial" w:hAnsi="Arial" w:cs="Arial"/>
          <w:color w:val="000000" w:themeColor="text1"/>
        </w:rPr>
      </w:pPr>
      <w:r w:rsidRPr="7AC805EB">
        <w:rPr>
          <w:rFonts w:ascii="Arial" w:eastAsia="Arial" w:hAnsi="Arial" w:cs="Arial"/>
          <w:color w:val="000000" w:themeColor="text1"/>
        </w:rPr>
        <w:t>Knowledge of the GLAM sector across the island of Ireland.</w:t>
      </w:r>
    </w:p>
    <w:p w14:paraId="1BD4DCFB" w14:textId="58668C4B" w:rsidR="193AE45F" w:rsidRDefault="193AE45F" w:rsidP="7AC805EB">
      <w:pPr>
        <w:pStyle w:val="ListParagraph"/>
        <w:numPr>
          <w:ilvl w:val="0"/>
          <w:numId w:val="12"/>
        </w:numPr>
        <w:spacing w:after="0" w:line="360" w:lineRule="auto"/>
        <w:rPr>
          <w:rFonts w:ascii="Arial" w:eastAsia="Arial" w:hAnsi="Arial" w:cs="Arial"/>
          <w:color w:val="000000" w:themeColor="text1"/>
        </w:rPr>
      </w:pPr>
      <w:r w:rsidRPr="7AC805EB">
        <w:rPr>
          <w:rFonts w:ascii="Arial" w:eastAsia="Arial" w:hAnsi="Arial" w:cs="Arial"/>
          <w:color w:val="000000" w:themeColor="text1"/>
        </w:rPr>
        <w:t>Experience supporting cross‑border or multi‑stakeholder collaborative projects.</w:t>
      </w:r>
    </w:p>
    <w:p w14:paraId="5B3CED8A" w14:textId="2C4DBC30" w:rsidR="6FD198A0" w:rsidRDefault="6FD198A0" w:rsidP="7AC805EB">
      <w:pPr>
        <w:pStyle w:val="ListParagraph"/>
        <w:spacing w:after="0" w:line="360" w:lineRule="auto"/>
        <w:rPr>
          <w:rFonts w:ascii="Arial" w:eastAsia="Arial" w:hAnsi="Arial" w:cs="Arial"/>
          <w:color w:val="000000" w:themeColor="text1"/>
        </w:rPr>
      </w:pPr>
    </w:p>
    <w:p w14:paraId="65E96E8C" w14:textId="27349284" w:rsidR="15E70A63" w:rsidRDefault="15E70A63" w:rsidP="7AC805EB">
      <w:pPr>
        <w:spacing w:line="360" w:lineRule="auto"/>
      </w:pPr>
      <w:r w:rsidRPr="7AC805EB">
        <w:rPr>
          <w:rFonts w:ascii="Georgia" w:eastAsia="Georgia" w:hAnsi="Georgia" w:cs="Georgia"/>
          <w:b/>
          <w:bCs/>
          <w:color w:val="C00000"/>
          <w:sz w:val="32"/>
          <w:szCs w:val="32"/>
        </w:rPr>
        <w:t>Citizenship Requirements</w:t>
      </w:r>
    </w:p>
    <w:p w14:paraId="22EA3C84" w14:textId="7ECC05A6" w:rsidR="00C53D58" w:rsidRDefault="00C53D58" w:rsidP="7AC805EB">
      <w:pPr>
        <w:spacing w:line="360" w:lineRule="auto"/>
        <w:rPr>
          <w:rFonts w:ascii="Arial" w:eastAsia="Arial" w:hAnsi="Arial" w:cs="Arial"/>
        </w:rPr>
      </w:pPr>
      <w:r w:rsidRPr="7AC805EB">
        <w:rPr>
          <w:rFonts w:ascii="Arial" w:eastAsia="Arial" w:hAnsi="Arial" w:cs="Arial"/>
        </w:rPr>
        <w:t xml:space="preserve">Eligible </w:t>
      </w:r>
      <w:r w:rsidR="00F156AD" w:rsidRPr="7AC805EB">
        <w:rPr>
          <w:rFonts w:ascii="Arial" w:eastAsia="Arial" w:hAnsi="Arial" w:cs="Arial"/>
        </w:rPr>
        <w:t>c</w:t>
      </w:r>
      <w:r w:rsidRPr="7AC805EB">
        <w:rPr>
          <w:rFonts w:ascii="Arial" w:eastAsia="Arial" w:hAnsi="Arial" w:cs="Arial"/>
        </w:rPr>
        <w:t>andidates</w:t>
      </w:r>
      <w:r w:rsidR="00163EA5" w:rsidRPr="7AC805EB">
        <w:rPr>
          <w:rFonts w:ascii="Arial" w:eastAsia="Arial" w:hAnsi="Arial" w:cs="Arial"/>
        </w:rPr>
        <w:t xml:space="preserve"> </w:t>
      </w:r>
      <w:r w:rsidRPr="7AC805EB">
        <w:rPr>
          <w:rFonts w:ascii="Arial" w:eastAsia="Arial" w:hAnsi="Arial" w:cs="Arial"/>
        </w:rPr>
        <w:t>must be</w:t>
      </w:r>
      <w:r w:rsidR="00163EA5" w:rsidRPr="7AC805EB">
        <w:rPr>
          <w:rFonts w:ascii="Arial" w:eastAsia="Arial" w:hAnsi="Arial" w:cs="Arial"/>
        </w:rPr>
        <w:t>,</w:t>
      </w:r>
      <w:r w:rsidR="00FF59CB" w:rsidRPr="7AC805EB">
        <w:rPr>
          <w:rFonts w:ascii="Arial" w:eastAsia="Arial" w:hAnsi="Arial" w:cs="Arial"/>
        </w:rPr>
        <w:t xml:space="preserve"> on the latest date for receipt of completed application forms;</w:t>
      </w:r>
    </w:p>
    <w:p w14:paraId="0521AC27" w14:textId="77777777" w:rsidR="00B27A09" w:rsidRPr="00E430ED" w:rsidRDefault="00B27A09" w:rsidP="7AC805EB">
      <w:pPr>
        <w:spacing w:after="0" w:line="360" w:lineRule="auto"/>
        <w:jc w:val="both"/>
        <w:rPr>
          <w:rFonts w:ascii="Arial" w:eastAsia="Arial" w:hAnsi="Arial" w:cs="Arial"/>
        </w:rPr>
      </w:pPr>
      <w:r w:rsidRPr="7AC805EB">
        <w:rPr>
          <w:rFonts w:ascii="Arial" w:eastAsia="Arial" w:hAnsi="Arial" w:cs="Arial"/>
        </w:rPr>
        <w:t>(a) A citizen of the European Economic Area (EEA). The EEA consists of the Member States of the European Union, Iceland, Liechtenstein and Norway; or</w:t>
      </w:r>
    </w:p>
    <w:p w14:paraId="77D5FC8D" w14:textId="77777777" w:rsidR="00B27A09" w:rsidRPr="00E430ED" w:rsidRDefault="00B27A09" w:rsidP="7AC805EB">
      <w:pPr>
        <w:spacing w:after="0" w:line="360" w:lineRule="auto"/>
        <w:jc w:val="both"/>
        <w:rPr>
          <w:rFonts w:ascii="Arial" w:eastAsia="Arial" w:hAnsi="Arial" w:cs="Arial"/>
        </w:rPr>
      </w:pPr>
      <w:r w:rsidRPr="7AC805EB">
        <w:rPr>
          <w:rFonts w:ascii="Arial" w:eastAsia="Arial" w:hAnsi="Arial" w:cs="Arial"/>
        </w:rPr>
        <w:t>(b) A citizen of the United Kingdom (UK); or</w:t>
      </w:r>
    </w:p>
    <w:p w14:paraId="6746A9C0" w14:textId="77777777" w:rsidR="00B27A09" w:rsidRPr="00E430ED" w:rsidRDefault="00B27A09" w:rsidP="7AC805EB">
      <w:pPr>
        <w:spacing w:after="0" w:line="360" w:lineRule="auto"/>
        <w:jc w:val="both"/>
        <w:rPr>
          <w:rFonts w:ascii="Arial" w:eastAsia="Arial" w:hAnsi="Arial" w:cs="Arial"/>
        </w:rPr>
      </w:pPr>
      <w:r w:rsidRPr="7AC805EB">
        <w:rPr>
          <w:rFonts w:ascii="Arial" w:eastAsia="Arial" w:hAnsi="Arial" w:cs="Arial"/>
        </w:rPr>
        <w:t>(c) A citizen of Switzerland pursuant to the agreement between the EU and Switzerland on the free movement of persons; or</w:t>
      </w:r>
    </w:p>
    <w:p w14:paraId="1CEB26C2" w14:textId="77777777" w:rsidR="00B27A09" w:rsidRPr="00E430ED" w:rsidRDefault="00B27A09" w:rsidP="7AC805EB">
      <w:pPr>
        <w:spacing w:after="0" w:line="360" w:lineRule="auto"/>
        <w:jc w:val="both"/>
        <w:rPr>
          <w:rFonts w:ascii="Arial" w:eastAsia="Arial" w:hAnsi="Arial" w:cs="Arial"/>
        </w:rPr>
      </w:pPr>
      <w:r w:rsidRPr="7AC805EB">
        <w:rPr>
          <w:rFonts w:ascii="Arial" w:eastAsia="Arial" w:hAnsi="Arial" w:cs="Arial"/>
        </w:rPr>
        <w:t>(d) A non-EEA citizen who is a spouse or child of an EEA or UK or Swiss citizen and has a stamp 4 visa; or</w:t>
      </w:r>
    </w:p>
    <w:p w14:paraId="043AAB8F" w14:textId="77777777" w:rsidR="00B27A09" w:rsidRPr="00E430ED" w:rsidRDefault="00B27A09" w:rsidP="7AC805EB">
      <w:pPr>
        <w:spacing w:after="0" w:line="360" w:lineRule="auto"/>
        <w:jc w:val="both"/>
        <w:rPr>
          <w:rFonts w:ascii="Arial" w:eastAsia="Arial" w:hAnsi="Arial" w:cs="Arial"/>
        </w:rPr>
      </w:pPr>
      <w:r w:rsidRPr="7AC805EB">
        <w:rPr>
          <w:rFonts w:ascii="Arial" w:eastAsia="Arial" w:hAnsi="Arial" w:cs="Arial"/>
        </w:rPr>
        <w:t>(e) A person awarded international protection under the International Protection Act 2015 or any family member entitled to remain in the State as a result of family reunification and has a stamp 4 visa; or</w:t>
      </w:r>
    </w:p>
    <w:p w14:paraId="59D44093" w14:textId="77777777" w:rsidR="00B27A09" w:rsidRDefault="00B27A09" w:rsidP="7AC805EB">
      <w:pPr>
        <w:spacing w:after="0" w:line="360" w:lineRule="auto"/>
        <w:jc w:val="both"/>
        <w:rPr>
          <w:rFonts w:ascii="Arial" w:eastAsia="Arial" w:hAnsi="Arial" w:cs="Arial"/>
        </w:rPr>
      </w:pPr>
      <w:r w:rsidRPr="7AC805EB">
        <w:rPr>
          <w:rFonts w:ascii="Arial" w:eastAsia="Arial" w:hAnsi="Arial" w:cs="Arial"/>
        </w:rPr>
        <w:t>(f) A non-EEA citizen who is a parent of a dependent child who is a citizen of, and resident in, an EEA member state or the UK or Switzerland and has a stamp 4 visa.</w:t>
      </w:r>
    </w:p>
    <w:p w14:paraId="492FCA94" w14:textId="77777777" w:rsidR="007970AD" w:rsidRDefault="007970AD" w:rsidP="7AC805EB">
      <w:pPr>
        <w:spacing w:line="360" w:lineRule="auto"/>
        <w:rPr>
          <w:rFonts w:ascii="Arial" w:eastAsia="Arial" w:hAnsi="Arial" w:cs="Arial"/>
          <w:b/>
          <w:bCs/>
          <w:i/>
          <w:iCs/>
        </w:rPr>
      </w:pPr>
    </w:p>
    <w:p w14:paraId="62146C43" w14:textId="29218030" w:rsidR="00B27A09" w:rsidRPr="002807E2" w:rsidRDefault="00C53D58" w:rsidP="7AC805EB">
      <w:pPr>
        <w:spacing w:line="360" w:lineRule="auto"/>
        <w:rPr>
          <w:rFonts w:ascii="Arial" w:eastAsia="Arial" w:hAnsi="Arial" w:cs="Arial"/>
          <w:b/>
          <w:bCs/>
          <w:i/>
          <w:iCs/>
        </w:rPr>
      </w:pPr>
      <w:r w:rsidRPr="7AC805EB">
        <w:rPr>
          <w:rFonts w:ascii="Arial" w:eastAsia="Arial" w:hAnsi="Arial" w:cs="Arial"/>
          <w:b/>
          <w:bCs/>
          <w:i/>
          <w:iCs/>
        </w:rPr>
        <w:t>To qualify candidates must be eligible by the date of any job offer.</w:t>
      </w:r>
    </w:p>
    <w:p w14:paraId="5052FD57" w14:textId="77777777" w:rsidR="00601284" w:rsidRDefault="00601284" w:rsidP="7AC805EB">
      <w:pPr>
        <w:spacing w:line="360" w:lineRule="auto"/>
        <w:rPr>
          <w:rFonts w:ascii="Arial" w:eastAsia="Arial" w:hAnsi="Arial" w:cs="Arial"/>
          <w:b/>
          <w:bCs/>
        </w:rPr>
      </w:pPr>
    </w:p>
    <w:p w14:paraId="3701C247" w14:textId="5B84C0C6" w:rsidR="00601284" w:rsidRDefault="55F17746" w:rsidP="7AC805EB">
      <w:pPr>
        <w:spacing w:line="360" w:lineRule="auto"/>
      </w:pPr>
      <w:r w:rsidRPr="7AC805EB">
        <w:rPr>
          <w:rFonts w:ascii="Georgia" w:eastAsia="Georgia" w:hAnsi="Georgia" w:cs="Georgia"/>
          <w:b/>
          <w:bCs/>
          <w:color w:val="C00000"/>
          <w:sz w:val="32"/>
          <w:szCs w:val="32"/>
        </w:rPr>
        <w:t xml:space="preserve">Conditions of Service </w:t>
      </w:r>
    </w:p>
    <w:p w14:paraId="2F7740AE" w14:textId="424BA8A7" w:rsidR="00601284" w:rsidRDefault="55F17746" w:rsidP="7AC805EB">
      <w:pPr>
        <w:spacing w:after="240" w:line="360" w:lineRule="auto"/>
        <w:jc w:val="both"/>
      </w:pPr>
      <w:r w:rsidRPr="7AC805EB">
        <w:rPr>
          <w:rFonts w:ascii="Arial" w:eastAsia="Arial" w:hAnsi="Arial" w:cs="Arial"/>
          <w:b/>
          <w:bCs/>
          <w:color w:val="EE0000"/>
          <w:sz w:val="28"/>
          <w:szCs w:val="28"/>
        </w:rPr>
        <w:t xml:space="preserve">Tenure </w:t>
      </w:r>
    </w:p>
    <w:p w14:paraId="74FD0797" w14:textId="56DD327F" w:rsidR="00601284" w:rsidRDefault="55F17746" w:rsidP="7AC805EB">
      <w:pPr>
        <w:spacing w:line="360" w:lineRule="auto"/>
        <w:rPr>
          <w:rFonts w:ascii="Arial" w:eastAsia="Arial" w:hAnsi="Arial" w:cs="Arial"/>
          <w:highlight w:val="yellow"/>
        </w:rPr>
      </w:pPr>
      <w:r w:rsidRPr="7AC805EB">
        <w:rPr>
          <w:rFonts w:ascii="Arial" w:eastAsia="Arial" w:hAnsi="Arial" w:cs="Arial"/>
        </w:rPr>
        <w:t xml:space="preserve">The post is a </w:t>
      </w:r>
      <w:r w:rsidR="0007056F" w:rsidRPr="0007056F">
        <w:rPr>
          <w:rFonts w:ascii="Arial" w:eastAsia="Arial" w:hAnsi="Arial" w:cs="Arial"/>
        </w:rPr>
        <w:t xml:space="preserve">fixed-term </w:t>
      </w:r>
      <w:r w:rsidR="00BD3886">
        <w:rPr>
          <w:rFonts w:ascii="Arial" w:eastAsia="Arial" w:hAnsi="Arial" w:cs="Arial"/>
        </w:rPr>
        <w:t>2-year</w:t>
      </w:r>
      <w:r w:rsidR="0007056F" w:rsidRPr="0007056F">
        <w:rPr>
          <w:rFonts w:ascii="Arial" w:eastAsia="Arial" w:hAnsi="Arial" w:cs="Arial"/>
        </w:rPr>
        <w:t xml:space="preserve"> position.</w:t>
      </w:r>
    </w:p>
    <w:p w14:paraId="1F34AAA1" w14:textId="2FD0B733" w:rsidR="00601284" w:rsidRDefault="55F17746" w:rsidP="7AC805EB">
      <w:pPr>
        <w:spacing w:after="240" w:line="360" w:lineRule="auto"/>
        <w:jc w:val="both"/>
      </w:pPr>
      <w:r w:rsidRPr="7AC805EB">
        <w:rPr>
          <w:rFonts w:ascii="Arial" w:eastAsia="Arial" w:hAnsi="Arial" w:cs="Arial"/>
          <w:b/>
          <w:bCs/>
          <w:color w:val="EE0000"/>
          <w:sz w:val="28"/>
          <w:szCs w:val="28"/>
        </w:rPr>
        <w:lastRenderedPageBreak/>
        <w:t>Salary</w:t>
      </w:r>
    </w:p>
    <w:p w14:paraId="21CBECE1" w14:textId="77777777" w:rsidR="0007056F" w:rsidRPr="007F4178" w:rsidRDefault="0007056F" w:rsidP="0007056F">
      <w:pPr>
        <w:spacing w:line="360" w:lineRule="auto"/>
        <w:rPr>
          <w:rFonts w:ascii="Arial" w:hAnsi="Arial" w:cs="Arial"/>
        </w:rPr>
      </w:pPr>
      <w:r w:rsidRPr="007F4178">
        <w:rPr>
          <w:rFonts w:ascii="Arial" w:hAnsi="Arial" w:cs="Arial"/>
        </w:rPr>
        <w:t xml:space="preserve">The position is analogous to the Civil Service Grade of </w:t>
      </w:r>
      <w:r>
        <w:rPr>
          <w:rFonts w:ascii="Arial" w:hAnsi="Arial" w:cs="Arial"/>
        </w:rPr>
        <w:t>Executive</w:t>
      </w:r>
      <w:r w:rsidRPr="007F4178">
        <w:rPr>
          <w:rFonts w:ascii="Arial" w:hAnsi="Arial" w:cs="Arial"/>
        </w:rPr>
        <w:t xml:space="preserve"> Officer. The (PPC) salary scale, including the required pension contribution, is set out below.</w:t>
      </w: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85"/>
        <w:gridCol w:w="1585"/>
        <w:gridCol w:w="1585"/>
        <w:gridCol w:w="31"/>
        <w:gridCol w:w="1554"/>
        <w:gridCol w:w="1585"/>
        <w:gridCol w:w="1585"/>
        <w:gridCol w:w="96"/>
      </w:tblGrid>
      <w:tr w:rsidR="0007056F" w:rsidRPr="007F4178" w14:paraId="01982EE9" w14:textId="77777777" w:rsidTr="00504321">
        <w:trPr>
          <w:gridAfter w:val="1"/>
          <w:wAfter w:w="96" w:type="dxa"/>
          <w:trHeight w:val="327"/>
        </w:trPr>
        <w:tc>
          <w:tcPr>
            <w:tcW w:w="1585" w:type="dxa"/>
            <w:tcBorders>
              <w:top w:val="none" w:sz="6" w:space="0" w:color="auto"/>
              <w:bottom w:val="none" w:sz="6" w:space="0" w:color="auto"/>
              <w:right w:val="none" w:sz="6" w:space="0" w:color="auto"/>
            </w:tcBorders>
          </w:tcPr>
          <w:p w14:paraId="274B37DA" w14:textId="77777777" w:rsidR="0007056F" w:rsidRPr="007F4178" w:rsidRDefault="0007056F" w:rsidP="00504321">
            <w:pPr>
              <w:spacing w:line="360" w:lineRule="auto"/>
              <w:rPr>
                <w:rFonts w:ascii="Arial" w:hAnsi="Arial" w:cs="Arial"/>
              </w:rPr>
            </w:pPr>
            <w:r w:rsidRPr="007F4178">
              <w:rPr>
                <w:rFonts w:ascii="Arial" w:hAnsi="Arial" w:cs="Arial"/>
                <w:b/>
                <w:bCs/>
              </w:rPr>
              <w:t xml:space="preserve">Point 1 </w:t>
            </w:r>
            <w:r w:rsidRPr="007F4178">
              <w:rPr>
                <w:rFonts w:ascii="Arial" w:hAnsi="Arial" w:cs="Arial"/>
                <w:lang w:val="en-IE"/>
              </w:rPr>
              <w:t xml:space="preserve">€38,419 </w:t>
            </w:r>
            <w:r w:rsidRPr="007F4178">
              <w:rPr>
                <w:rFonts w:ascii="Arial" w:hAnsi="Arial" w:cs="Arial"/>
              </w:rPr>
              <w:t xml:space="preserve"> </w:t>
            </w:r>
            <w:r w:rsidRPr="007F4178">
              <w:rPr>
                <w:rFonts w:ascii="Arial" w:hAnsi="Arial" w:cs="Arial"/>
                <w:b/>
                <w:bCs/>
              </w:rPr>
              <w:t xml:space="preserve"> </w:t>
            </w:r>
          </w:p>
        </w:tc>
        <w:tc>
          <w:tcPr>
            <w:tcW w:w="1585" w:type="dxa"/>
            <w:tcBorders>
              <w:top w:val="none" w:sz="6" w:space="0" w:color="auto"/>
              <w:left w:val="none" w:sz="6" w:space="0" w:color="auto"/>
              <w:bottom w:val="none" w:sz="6" w:space="0" w:color="auto"/>
              <w:right w:val="none" w:sz="6" w:space="0" w:color="auto"/>
            </w:tcBorders>
          </w:tcPr>
          <w:p w14:paraId="0BAA5DF2" w14:textId="77777777" w:rsidR="0007056F" w:rsidRPr="007F4178" w:rsidRDefault="0007056F" w:rsidP="00504321">
            <w:pPr>
              <w:spacing w:line="360" w:lineRule="auto"/>
              <w:rPr>
                <w:rFonts w:ascii="Arial" w:hAnsi="Arial" w:cs="Arial"/>
              </w:rPr>
            </w:pPr>
            <w:r w:rsidRPr="007F4178">
              <w:rPr>
                <w:rFonts w:ascii="Arial" w:hAnsi="Arial" w:cs="Arial"/>
                <w:b/>
                <w:bCs/>
              </w:rPr>
              <w:t xml:space="preserve">Point 2 </w:t>
            </w:r>
            <w:r w:rsidRPr="007F4178">
              <w:rPr>
                <w:rFonts w:ascii="Arial" w:hAnsi="Arial" w:cs="Arial"/>
                <w:lang w:val="en-IE"/>
              </w:rPr>
              <w:t xml:space="preserve">€40,360 </w:t>
            </w:r>
            <w:r w:rsidRPr="007F4178">
              <w:rPr>
                <w:rFonts w:ascii="Arial" w:hAnsi="Arial" w:cs="Arial"/>
              </w:rPr>
              <w:t xml:space="preserve"> </w:t>
            </w:r>
            <w:r w:rsidRPr="007F4178">
              <w:rPr>
                <w:rFonts w:ascii="Arial" w:hAnsi="Arial" w:cs="Arial"/>
                <w:b/>
                <w:bCs/>
              </w:rPr>
              <w:t xml:space="preserve"> </w:t>
            </w:r>
          </w:p>
        </w:tc>
        <w:tc>
          <w:tcPr>
            <w:tcW w:w="1585" w:type="dxa"/>
            <w:tcBorders>
              <w:top w:val="none" w:sz="6" w:space="0" w:color="auto"/>
              <w:left w:val="none" w:sz="6" w:space="0" w:color="auto"/>
              <w:bottom w:val="none" w:sz="6" w:space="0" w:color="auto"/>
              <w:right w:val="none" w:sz="6" w:space="0" w:color="auto"/>
            </w:tcBorders>
          </w:tcPr>
          <w:p w14:paraId="21E2C5C9" w14:textId="77777777" w:rsidR="0007056F" w:rsidRPr="007F4178" w:rsidRDefault="0007056F" w:rsidP="00504321">
            <w:pPr>
              <w:spacing w:line="360" w:lineRule="auto"/>
              <w:rPr>
                <w:rFonts w:ascii="Arial" w:hAnsi="Arial" w:cs="Arial"/>
              </w:rPr>
            </w:pPr>
            <w:r w:rsidRPr="007F4178">
              <w:rPr>
                <w:rFonts w:ascii="Arial" w:hAnsi="Arial" w:cs="Arial"/>
                <w:b/>
                <w:bCs/>
              </w:rPr>
              <w:t xml:space="preserve">Point 3 </w:t>
            </w:r>
            <w:r w:rsidRPr="007F4178">
              <w:rPr>
                <w:rFonts w:ascii="Arial" w:hAnsi="Arial" w:cs="Arial"/>
              </w:rPr>
              <w:t>€</w:t>
            </w:r>
            <w:r w:rsidRPr="007F4178">
              <w:rPr>
                <w:rFonts w:ascii="Arial" w:hAnsi="Arial" w:cs="Arial"/>
                <w:lang w:val="en-IE"/>
              </w:rPr>
              <w:t xml:space="preserve">41,456 </w:t>
            </w:r>
            <w:r w:rsidRPr="007F4178">
              <w:rPr>
                <w:rFonts w:ascii="Arial" w:hAnsi="Arial" w:cs="Arial"/>
              </w:rPr>
              <w:t xml:space="preserve"> </w:t>
            </w:r>
            <w:r w:rsidRPr="007F4178">
              <w:rPr>
                <w:rFonts w:ascii="Arial" w:hAnsi="Arial" w:cs="Arial"/>
                <w:b/>
                <w:bCs/>
              </w:rPr>
              <w:t xml:space="preserve"> </w:t>
            </w:r>
          </w:p>
        </w:tc>
        <w:tc>
          <w:tcPr>
            <w:tcW w:w="1585" w:type="dxa"/>
            <w:gridSpan w:val="2"/>
            <w:tcBorders>
              <w:top w:val="none" w:sz="6" w:space="0" w:color="auto"/>
              <w:left w:val="none" w:sz="6" w:space="0" w:color="auto"/>
              <w:bottom w:val="none" w:sz="6" w:space="0" w:color="auto"/>
              <w:right w:val="none" w:sz="6" w:space="0" w:color="auto"/>
            </w:tcBorders>
          </w:tcPr>
          <w:p w14:paraId="13CA84B1" w14:textId="77777777" w:rsidR="0007056F" w:rsidRPr="007F4178" w:rsidRDefault="0007056F" w:rsidP="00504321">
            <w:pPr>
              <w:spacing w:line="360" w:lineRule="auto"/>
              <w:rPr>
                <w:rFonts w:ascii="Arial" w:hAnsi="Arial" w:cs="Arial"/>
              </w:rPr>
            </w:pPr>
            <w:r w:rsidRPr="007F4178">
              <w:rPr>
                <w:rFonts w:ascii="Arial" w:hAnsi="Arial" w:cs="Arial"/>
                <w:b/>
                <w:bCs/>
              </w:rPr>
              <w:t xml:space="preserve">Point 4 </w:t>
            </w:r>
            <w:r w:rsidRPr="007F4178">
              <w:rPr>
                <w:rFonts w:ascii="Arial" w:hAnsi="Arial" w:cs="Arial"/>
                <w:lang w:val="en-IE"/>
              </w:rPr>
              <w:t xml:space="preserve">€43,594 </w:t>
            </w:r>
            <w:r w:rsidRPr="007F4178">
              <w:rPr>
                <w:rFonts w:ascii="Arial" w:hAnsi="Arial" w:cs="Arial"/>
              </w:rPr>
              <w:t xml:space="preserve"> </w:t>
            </w:r>
            <w:r w:rsidRPr="007F4178">
              <w:rPr>
                <w:rFonts w:ascii="Arial" w:hAnsi="Arial" w:cs="Arial"/>
                <w:b/>
                <w:bCs/>
              </w:rPr>
              <w:t xml:space="preserve"> </w:t>
            </w:r>
          </w:p>
        </w:tc>
        <w:tc>
          <w:tcPr>
            <w:tcW w:w="1585" w:type="dxa"/>
            <w:tcBorders>
              <w:top w:val="none" w:sz="6" w:space="0" w:color="auto"/>
              <w:left w:val="none" w:sz="6" w:space="0" w:color="auto"/>
              <w:bottom w:val="none" w:sz="6" w:space="0" w:color="auto"/>
              <w:right w:val="none" w:sz="6" w:space="0" w:color="auto"/>
            </w:tcBorders>
          </w:tcPr>
          <w:p w14:paraId="5B513784" w14:textId="77777777" w:rsidR="0007056F" w:rsidRPr="007F4178" w:rsidRDefault="0007056F" w:rsidP="00504321">
            <w:pPr>
              <w:spacing w:line="360" w:lineRule="auto"/>
              <w:rPr>
                <w:rFonts w:ascii="Arial" w:hAnsi="Arial" w:cs="Arial"/>
              </w:rPr>
            </w:pPr>
            <w:r w:rsidRPr="007F4178">
              <w:rPr>
                <w:rFonts w:ascii="Arial" w:hAnsi="Arial" w:cs="Arial"/>
                <w:b/>
                <w:bCs/>
              </w:rPr>
              <w:t xml:space="preserve">Point 5 </w:t>
            </w:r>
            <w:r w:rsidRPr="007F4178">
              <w:rPr>
                <w:rFonts w:ascii="Arial" w:hAnsi="Arial" w:cs="Arial"/>
                <w:lang w:val="en-IE"/>
              </w:rPr>
              <w:t xml:space="preserve">€45,510 </w:t>
            </w:r>
          </w:p>
        </w:tc>
        <w:tc>
          <w:tcPr>
            <w:tcW w:w="1585" w:type="dxa"/>
            <w:tcBorders>
              <w:top w:val="none" w:sz="6" w:space="0" w:color="auto"/>
              <w:left w:val="none" w:sz="6" w:space="0" w:color="auto"/>
              <w:bottom w:val="none" w:sz="6" w:space="0" w:color="auto"/>
            </w:tcBorders>
          </w:tcPr>
          <w:p w14:paraId="55CBAC27" w14:textId="77777777" w:rsidR="0007056F" w:rsidRPr="007F4178" w:rsidRDefault="0007056F" w:rsidP="00504321">
            <w:pPr>
              <w:spacing w:line="360" w:lineRule="auto"/>
              <w:rPr>
                <w:rFonts w:ascii="Arial" w:hAnsi="Arial" w:cs="Arial"/>
              </w:rPr>
            </w:pPr>
            <w:r w:rsidRPr="007F4178">
              <w:rPr>
                <w:rFonts w:ascii="Arial" w:hAnsi="Arial" w:cs="Arial"/>
                <w:b/>
                <w:bCs/>
              </w:rPr>
              <w:t xml:space="preserve">Point 6 </w:t>
            </w:r>
            <w:r w:rsidRPr="007F4178">
              <w:rPr>
                <w:rFonts w:ascii="Arial" w:hAnsi="Arial" w:cs="Arial"/>
                <w:lang w:val="en-IE"/>
              </w:rPr>
              <w:t xml:space="preserve">€47,364 </w:t>
            </w:r>
            <w:r w:rsidRPr="007F4178">
              <w:rPr>
                <w:rFonts w:ascii="Arial" w:hAnsi="Arial" w:cs="Arial"/>
                <w:b/>
                <w:bCs/>
              </w:rPr>
              <w:t xml:space="preserve"> </w:t>
            </w:r>
          </w:p>
        </w:tc>
      </w:tr>
      <w:tr w:rsidR="0007056F" w:rsidRPr="007F4178" w14:paraId="310E1E33" w14:textId="77777777" w:rsidTr="00504321">
        <w:trPr>
          <w:gridAfter w:val="1"/>
          <w:wAfter w:w="96" w:type="dxa"/>
          <w:trHeight w:val="326"/>
        </w:trPr>
        <w:tc>
          <w:tcPr>
            <w:tcW w:w="1585" w:type="dxa"/>
            <w:tcBorders>
              <w:top w:val="none" w:sz="6" w:space="0" w:color="auto"/>
              <w:bottom w:val="none" w:sz="6" w:space="0" w:color="auto"/>
              <w:right w:val="none" w:sz="6" w:space="0" w:color="auto"/>
            </w:tcBorders>
          </w:tcPr>
          <w:p w14:paraId="464C52D9" w14:textId="77777777" w:rsidR="0007056F" w:rsidRPr="007F4178" w:rsidRDefault="0007056F" w:rsidP="00504321">
            <w:pPr>
              <w:spacing w:line="360" w:lineRule="auto"/>
              <w:rPr>
                <w:rFonts w:ascii="Arial" w:hAnsi="Arial" w:cs="Arial"/>
              </w:rPr>
            </w:pPr>
            <w:r w:rsidRPr="007F4178">
              <w:rPr>
                <w:rFonts w:ascii="Arial" w:hAnsi="Arial" w:cs="Arial"/>
                <w:b/>
                <w:bCs/>
              </w:rPr>
              <w:t xml:space="preserve">Point 7 </w:t>
            </w:r>
            <w:r w:rsidRPr="007F4178">
              <w:rPr>
                <w:rFonts w:ascii="Arial" w:hAnsi="Arial" w:cs="Arial"/>
                <w:lang w:val="en-IE"/>
              </w:rPr>
              <w:t xml:space="preserve">€49,211 </w:t>
            </w:r>
            <w:r w:rsidRPr="007F4178">
              <w:rPr>
                <w:rFonts w:ascii="Arial" w:hAnsi="Arial" w:cs="Arial"/>
              </w:rPr>
              <w:t xml:space="preserve"> </w:t>
            </w:r>
          </w:p>
        </w:tc>
        <w:tc>
          <w:tcPr>
            <w:tcW w:w="1585" w:type="dxa"/>
            <w:tcBorders>
              <w:top w:val="none" w:sz="6" w:space="0" w:color="auto"/>
              <w:left w:val="none" w:sz="6" w:space="0" w:color="auto"/>
              <w:bottom w:val="none" w:sz="6" w:space="0" w:color="auto"/>
              <w:right w:val="none" w:sz="6" w:space="0" w:color="auto"/>
            </w:tcBorders>
          </w:tcPr>
          <w:p w14:paraId="79131D21" w14:textId="77777777" w:rsidR="0007056F" w:rsidRPr="007F4178" w:rsidRDefault="0007056F" w:rsidP="00504321">
            <w:pPr>
              <w:spacing w:line="360" w:lineRule="auto"/>
              <w:rPr>
                <w:rFonts w:ascii="Arial" w:hAnsi="Arial" w:cs="Arial"/>
              </w:rPr>
            </w:pPr>
            <w:r w:rsidRPr="007F4178">
              <w:rPr>
                <w:rFonts w:ascii="Arial" w:hAnsi="Arial" w:cs="Arial"/>
                <w:b/>
                <w:bCs/>
              </w:rPr>
              <w:t xml:space="preserve">Point 8 </w:t>
            </w:r>
            <w:r w:rsidRPr="007F4178">
              <w:rPr>
                <w:rFonts w:ascii="Arial" w:hAnsi="Arial" w:cs="Arial"/>
                <w:lang w:val="en-IE"/>
              </w:rPr>
              <w:t xml:space="preserve">€51,024 </w:t>
            </w:r>
          </w:p>
        </w:tc>
        <w:tc>
          <w:tcPr>
            <w:tcW w:w="1585" w:type="dxa"/>
            <w:tcBorders>
              <w:top w:val="none" w:sz="6" w:space="0" w:color="auto"/>
              <w:left w:val="none" w:sz="6" w:space="0" w:color="auto"/>
              <w:bottom w:val="none" w:sz="6" w:space="0" w:color="auto"/>
              <w:right w:val="none" w:sz="6" w:space="0" w:color="auto"/>
            </w:tcBorders>
          </w:tcPr>
          <w:p w14:paraId="6D517F89" w14:textId="77777777" w:rsidR="0007056F" w:rsidRPr="007F4178" w:rsidRDefault="0007056F" w:rsidP="00504321">
            <w:pPr>
              <w:spacing w:line="360" w:lineRule="auto"/>
              <w:rPr>
                <w:rFonts w:ascii="Arial" w:hAnsi="Arial" w:cs="Arial"/>
              </w:rPr>
            </w:pPr>
            <w:r w:rsidRPr="007F4178">
              <w:rPr>
                <w:rFonts w:ascii="Arial" w:hAnsi="Arial" w:cs="Arial"/>
                <w:b/>
                <w:bCs/>
              </w:rPr>
              <w:t xml:space="preserve">Point 9 </w:t>
            </w:r>
            <w:r w:rsidRPr="007F4178">
              <w:rPr>
                <w:rFonts w:ascii="Arial" w:hAnsi="Arial" w:cs="Arial"/>
                <w:lang w:val="en-IE"/>
              </w:rPr>
              <w:t xml:space="preserve">€52,890 </w:t>
            </w:r>
          </w:p>
        </w:tc>
        <w:tc>
          <w:tcPr>
            <w:tcW w:w="1585" w:type="dxa"/>
            <w:gridSpan w:val="2"/>
            <w:tcBorders>
              <w:top w:val="none" w:sz="6" w:space="0" w:color="auto"/>
              <w:left w:val="none" w:sz="6" w:space="0" w:color="auto"/>
              <w:bottom w:val="none" w:sz="6" w:space="0" w:color="auto"/>
              <w:right w:val="none" w:sz="6" w:space="0" w:color="auto"/>
            </w:tcBorders>
          </w:tcPr>
          <w:p w14:paraId="6A96910B" w14:textId="77777777" w:rsidR="0007056F" w:rsidRPr="007F4178" w:rsidRDefault="0007056F" w:rsidP="00504321">
            <w:pPr>
              <w:spacing w:line="360" w:lineRule="auto"/>
              <w:rPr>
                <w:rFonts w:ascii="Arial" w:hAnsi="Arial" w:cs="Arial"/>
              </w:rPr>
            </w:pPr>
            <w:r w:rsidRPr="007F4178">
              <w:rPr>
                <w:rFonts w:ascii="Arial" w:hAnsi="Arial" w:cs="Arial"/>
                <w:b/>
                <w:bCs/>
              </w:rPr>
              <w:t xml:space="preserve">Point 10 </w:t>
            </w:r>
            <w:r w:rsidRPr="007F4178">
              <w:rPr>
                <w:rFonts w:ascii="Arial" w:hAnsi="Arial" w:cs="Arial"/>
              </w:rPr>
              <w:t xml:space="preserve"> </w:t>
            </w:r>
            <w:r w:rsidRPr="007F4178">
              <w:rPr>
                <w:rFonts w:ascii="Arial" w:hAnsi="Arial" w:cs="Arial"/>
              </w:rPr>
              <w:br/>
            </w:r>
            <w:r w:rsidRPr="007F4178">
              <w:rPr>
                <w:rFonts w:ascii="Arial" w:hAnsi="Arial" w:cs="Arial"/>
                <w:lang w:val="en-IE"/>
              </w:rPr>
              <w:t xml:space="preserve">€54,749 </w:t>
            </w:r>
          </w:p>
        </w:tc>
        <w:tc>
          <w:tcPr>
            <w:tcW w:w="1585" w:type="dxa"/>
            <w:tcBorders>
              <w:top w:val="none" w:sz="6" w:space="0" w:color="auto"/>
              <w:left w:val="none" w:sz="6" w:space="0" w:color="auto"/>
              <w:bottom w:val="none" w:sz="6" w:space="0" w:color="auto"/>
              <w:right w:val="none" w:sz="6" w:space="0" w:color="auto"/>
            </w:tcBorders>
          </w:tcPr>
          <w:p w14:paraId="2D4750F4" w14:textId="77777777" w:rsidR="0007056F" w:rsidRPr="007F4178" w:rsidRDefault="0007056F" w:rsidP="00504321">
            <w:pPr>
              <w:spacing w:line="360" w:lineRule="auto"/>
              <w:rPr>
                <w:rFonts w:ascii="Arial" w:hAnsi="Arial" w:cs="Arial"/>
              </w:rPr>
            </w:pPr>
            <w:r w:rsidRPr="007F4178">
              <w:rPr>
                <w:rFonts w:ascii="Arial" w:hAnsi="Arial" w:cs="Arial"/>
                <w:b/>
                <w:bCs/>
              </w:rPr>
              <w:t xml:space="preserve">Point 11 </w:t>
            </w:r>
            <w:r w:rsidRPr="007F4178">
              <w:rPr>
                <w:rFonts w:ascii="Arial" w:hAnsi="Arial" w:cs="Arial"/>
                <w:lang w:val="en-IE"/>
              </w:rPr>
              <w:t xml:space="preserve">€56,722 </w:t>
            </w:r>
            <w:r w:rsidRPr="007F4178">
              <w:rPr>
                <w:rFonts w:ascii="Arial" w:hAnsi="Arial" w:cs="Arial"/>
                <w:b/>
                <w:bCs/>
              </w:rPr>
              <w:t xml:space="preserve"> </w:t>
            </w:r>
            <w:r w:rsidRPr="007F4178">
              <w:rPr>
                <w:rFonts w:ascii="Arial" w:hAnsi="Arial" w:cs="Arial"/>
              </w:rPr>
              <w:t xml:space="preserve"> </w:t>
            </w:r>
          </w:p>
        </w:tc>
        <w:tc>
          <w:tcPr>
            <w:tcW w:w="1585" w:type="dxa"/>
            <w:tcBorders>
              <w:top w:val="none" w:sz="6" w:space="0" w:color="auto"/>
              <w:left w:val="none" w:sz="6" w:space="0" w:color="auto"/>
              <w:bottom w:val="none" w:sz="6" w:space="0" w:color="auto"/>
            </w:tcBorders>
          </w:tcPr>
          <w:p w14:paraId="23F96115" w14:textId="77777777" w:rsidR="0007056F" w:rsidRPr="007F4178" w:rsidRDefault="0007056F" w:rsidP="00504321">
            <w:pPr>
              <w:spacing w:line="360" w:lineRule="auto"/>
              <w:rPr>
                <w:rFonts w:ascii="Arial" w:hAnsi="Arial" w:cs="Arial"/>
              </w:rPr>
            </w:pPr>
            <w:r w:rsidRPr="007F4178">
              <w:rPr>
                <w:rFonts w:ascii="Arial" w:hAnsi="Arial" w:cs="Arial"/>
                <w:b/>
                <w:bCs/>
              </w:rPr>
              <w:t>Point 12</w:t>
            </w:r>
            <w:r w:rsidRPr="007F4178">
              <w:rPr>
                <w:rFonts w:ascii="Arial" w:hAnsi="Arial" w:cs="Arial"/>
              </w:rPr>
              <w:t xml:space="preserve"> </w:t>
            </w:r>
            <w:r w:rsidRPr="007F4178">
              <w:rPr>
                <w:rFonts w:ascii="Arial" w:hAnsi="Arial" w:cs="Arial"/>
                <w:lang w:val="en-IE"/>
              </w:rPr>
              <w:t xml:space="preserve">€58,044 </w:t>
            </w:r>
          </w:p>
        </w:tc>
      </w:tr>
      <w:tr w:rsidR="0007056F" w:rsidRPr="007F4178" w14:paraId="2D2B9807" w14:textId="77777777" w:rsidTr="00504321">
        <w:trPr>
          <w:trHeight w:val="143"/>
        </w:trPr>
        <w:tc>
          <w:tcPr>
            <w:tcW w:w="4786" w:type="dxa"/>
            <w:gridSpan w:val="4"/>
            <w:tcBorders>
              <w:top w:val="none" w:sz="6" w:space="0" w:color="auto"/>
              <w:bottom w:val="none" w:sz="6" w:space="0" w:color="auto"/>
              <w:right w:val="none" w:sz="6" w:space="0" w:color="auto"/>
            </w:tcBorders>
          </w:tcPr>
          <w:p w14:paraId="05A94D84" w14:textId="77777777" w:rsidR="0007056F" w:rsidRPr="007F4178" w:rsidRDefault="0007056F" w:rsidP="00504321">
            <w:pPr>
              <w:spacing w:line="360" w:lineRule="auto"/>
              <w:rPr>
                <w:rFonts w:ascii="Arial" w:hAnsi="Arial" w:cs="Arial"/>
              </w:rPr>
            </w:pPr>
            <w:r w:rsidRPr="007F4178">
              <w:rPr>
                <w:rFonts w:ascii="Arial" w:hAnsi="Arial" w:cs="Arial"/>
                <w:b/>
                <w:bCs/>
              </w:rPr>
              <w:t>*Long Service Increment 1 €59,928</w:t>
            </w:r>
          </w:p>
        </w:tc>
        <w:tc>
          <w:tcPr>
            <w:tcW w:w="4820" w:type="dxa"/>
            <w:gridSpan w:val="4"/>
            <w:tcBorders>
              <w:top w:val="none" w:sz="6" w:space="0" w:color="auto"/>
              <w:left w:val="none" w:sz="6" w:space="0" w:color="auto"/>
              <w:bottom w:val="none" w:sz="6" w:space="0" w:color="auto"/>
            </w:tcBorders>
          </w:tcPr>
          <w:p w14:paraId="4B0F8344" w14:textId="77777777" w:rsidR="0007056F" w:rsidRPr="007F4178" w:rsidRDefault="0007056F" w:rsidP="00504321">
            <w:pPr>
              <w:spacing w:line="360" w:lineRule="auto"/>
              <w:rPr>
                <w:rFonts w:ascii="Arial" w:hAnsi="Arial" w:cs="Arial"/>
              </w:rPr>
            </w:pPr>
            <w:r w:rsidRPr="007F4178">
              <w:rPr>
                <w:rFonts w:ascii="Arial" w:hAnsi="Arial" w:cs="Arial"/>
                <w:b/>
                <w:bCs/>
              </w:rPr>
              <w:t>**Long Service Increment 2 €62,601</w:t>
            </w:r>
          </w:p>
        </w:tc>
      </w:tr>
    </w:tbl>
    <w:p w14:paraId="7C741397" w14:textId="77777777" w:rsidR="0007056F" w:rsidRDefault="0007056F" w:rsidP="0007056F">
      <w:pPr>
        <w:spacing w:line="360" w:lineRule="auto"/>
        <w:rPr>
          <w:rFonts w:ascii="Arial" w:hAnsi="Arial" w:cs="Arial"/>
        </w:rPr>
      </w:pPr>
      <w:r w:rsidRPr="007F4178">
        <w:rPr>
          <w:rFonts w:ascii="Arial" w:hAnsi="Arial" w:cs="Arial"/>
        </w:rPr>
        <w:t xml:space="preserve">*After three years’ service at Point 7. **After three years’ service at Long Service Increment 1. (Pay scale as of </w:t>
      </w:r>
      <w:r w:rsidRPr="007F4178">
        <w:rPr>
          <w:rFonts w:ascii="Arial" w:hAnsi="Arial" w:cs="Arial"/>
          <w:b/>
          <w:bCs/>
        </w:rPr>
        <w:t>1</w:t>
      </w:r>
      <w:r w:rsidRPr="007F4178">
        <w:rPr>
          <w:rFonts w:ascii="Arial" w:hAnsi="Arial" w:cs="Arial"/>
          <w:b/>
          <w:bCs/>
          <w:vertAlign w:val="superscript"/>
        </w:rPr>
        <w:t>st</w:t>
      </w:r>
      <w:r w:rsidRPr="007F4178">
        <w:rPr>
          <w:rFonts w:ascii="Arial" w:hAnsi="Arial" w:cs="Arial"/>
          <w:b/>
          <w:bCs/>
        </w:rPr>
        <w:t xml:space="preserve"> February 2026</w:t>
      </w:r>
      <w:r w:rsidRPr="007F4178">
        <w:rPr>
          <w:rFonts w:ascii="Arial" w:hAnsi="Arial" w:cs="Arial"/>
        </w:rPr>
        <w:t>)</w:t>
      </w:r>
    </w:p>
    <w:p w14:paraId="6DBB76F3" w14:textId="3E7705DB" w:rsidR="00601284" w:rsidRDefault="55F17746" w:rsidP="7AC805EB">
      <w:pPr>
        <w:spacing w:line="360" w:lineRule="auto"/>
      </w:pPr>
      <w:r w:rsidRPr="7AC805EB">
        <w:rPr>
          <w:rFonts w:ascii="Arial" w:eastAsia="Arial" w:hAnsi="Arial" w:cs="Arial"/>
        </w:rPr>
        <w:t>Candidates should note that entry will be at the minimum of the salary scale and the rate of remuneration, including incremental progression, will not be subject to negotiation and may be adjusted from time to time in line with Government pay policy. Different terms and conditions may apply if you are currently a serving civil or public servant. The salary shall be fully inclusive and shall be as determined from time to time. Holders of the post shall pay to The Heritage Council any fees or other monies (other than their inclusive salary) payable to or received by them by virtue of their employment or in respect of services which they are required by or under any enactment to perform. An allowance may also be payable in respect of travel expenses and subsistence.</w:t>
      </w:r>
    </w:p>
    <w:p w14:paraId="0802A28F" w14:textId="2DE6C943" w:rsidR="00601284" w:rsidRDefault="55F17746" w:rsidP="0007056F">
      <w:pPr>
        <w:spacing w:line="360" w:lineRule="auto"/>
      </w:pPr>
      <w:r w:rsidRPr="7AC805EB">
        <w:rPr>
          <w:rFonts w:ascii="Arial" w:eastAsia="Arial" w:hAnsi="Arial" w:cs="Arial"/>
        </w:rPr>
        <w:t xml:space="preserve">It is the individual responsibility of former public or civil servant candidates to ensure their eligibility to apply. In particular, potential candidates who participated in a voluntary severance/redundancy or early retirement programs, received a redundancy payment or are in receipt of a public sector pension, should familiarize themselves with their individual conditions pertaining to public sector re-employment and declare same if applying. </w:t>
      </w:r>
      <w:r w:rsidR="00601284">
        <w:br/>
      </w:r>
      <w:r w:rsidR="00601284">
        <w:br/>
      </w:r>
      <w:r w:rsidRPr="7AC805EB">
        <w:rPr>
          <w:rFonts w:ascii="Arial" w:eastAsia="Arial" w:hAnsi="Arial" w:cs="Arial"/>
          <w:b/>
          <w:bCs/>
          <w:color w:val="EE0000"/>
          <w:sz w:val="28"/>
          <w:szCs w:val="28"/>
        </w:rPr>
        <w:t xml:space="preserve">Annual Leave </w:t>
      </w:r>
    </w:p>
    <w:p w14:paraId="365FCAA3" w14:textId="0B187946" w:rsidR="00601284" w:rsidRDefault="003F4513" w:rsidP="003F4513">
      <w:pPr>
        <w:spacing w:line="360" w:lineRule="auto"/>
      </w:pPr>
      <w:r w:rsidRPr="009250E8">
        <w:rPr>
          <w:rFonts w:ascii="Arial" w:hAnsi="Arial" w:cs="Arial"/>
          <w:lang w:val="en-IE"/>
        </w:rPr>
        <w:t xml:space="preserve">The annual leave entitlement for this role (based on a full-time role) is 23 days per year, rising to 24 days after 5 years’ service, 25 days after 10 years’ service, 26 days after 12 years' </w:t>
      </w:r>
      <w:r w:rsidRPr="009250E8">
        <w:rPr>
          <w:rFonts w:ascii="Arial" w:hAnsi="Arial" w:cs="Arial"/>
          <w:lang w:val="en-IE"/>
        </w:rPr>
        <w:lastRenderedPageBreak/>
        <w:t>service and 27 days after 14 years' service.</w:t>
      </w:r>
      <w:r w:rsidR="00601284">
        <w:br/>
      </w:r>
      <w:r w:rsidR="55F17746" w:rsidRPr="7AC805EB">
        <w:rPr>
          <w:rFonts w:ascii="Arial" w:eastAsia="Arial" w:hAnsi="Arial" w:cs="Arial"/>
        </w:rPr>
        <w:t xml:space="preserve"> </w:t>
      </w:r>
      <w:r w:rsidR="00601284">
        <w:br/>
      </w:r>
      <w:r w:rsidR="55F17746" w:rsidRPr="7AC805EB">
        <w:rPr>
          <w:rFonts w:ascii="Arial" w:eastAsia="Arial" w:hAnsi="Arial" w:cs="Arial"/>
          <w:b/>
          <w:bCs/>
          <w:color w:val="EE0000"/>
          <w:sz w:val="28"/>
          <w:szCs w:val="28"/>
        </w:rPr>
        <w:t xml:space="preserve">Place of Work </w:t>
      </w:r>
    </w:p>
    <w:p w14:paraId="2421D376" w14:textId="44F122D5" w:rsidR="00601284" w:rsidRDefault="55F17746" w:rsidP="7AC805EB">
      <w:pPr>
        <w:spacing w:line="360" w:lineRule="auto"/>
        <w:rPr>
          <w:rFonts w:ascii="Arial" w:eastAsia="Arial" w:hAnsi="Arial" w:cs="Arial"/>
        </w:rPr>
      </w:pPr>
      <w:r w:rsidRPr="7AC805EB">
        <w:rPr>
          <w:rFonts w:ascii="Arial" w:eastAsia="Arial" w:hAnsi="Arial" w:cs="Arial"/>
        </w:rPr>
        <w:t xml:space="preserve">The place of work will be The Heritage Council headquarters, Áras na hOidhreachta, Church Lane, Kilkenny. </w:t>
      </w:r>
      <w:r w:rsidR="00601284">
        <w:br/>
      </w:r>
    </w:p>
    <w:p w14:paraId="6D56B917" w14:textId="547BAED6" w:rsidR="00601284" w:rsidRDefault="55F17746" w:rsidP="7AC805EB">
      <w:pPr>
        <w:spacing w:after="240" w:line="360" w:lineRule="auto"/>
        <w:jc w:val="both"/>
      </w:pPr>
      <w:r w:rsidRPr="7AC805EB">
        <w:rPr>
          <w:rFonts w:ascii="Arial" w:eastAsia="Arial" w:hAnsi="Arial" w:cs="Arial"/>
          <w:b/>
          <w:bCs/>
          <w:color w:val="EE0000"/>
          <w:sz w:val="28"/>
          <w:szCs w:val="28"/>
        </w:rPr>
        <w:t>Blended Working</w:t>
      </w:r>
    </w:p>
    <w:p w14:paraId="56692DF9" w14:textId="71D22C41" w:rsidR="00601284" w:rsidRDefault="55F17746" w:rsidP="7AC805EB">
      <w:pPr>
        <w:spacing w:line="360" w:lineRule="auto"/>
        <w:rPr>
          <w:rFonts w:ascii="Arial" w:eastAsia="Arial" w:hAnsi="Arial" w:cs="Arial"/>
        </w:rPr>
      </w:pPr>
      <w:r w:rsidRPr="7AC805EB">
        <w:rPr>
          <w:rFonts w:ascii="Arial" w:eastAsia="Arial" w:hAnsi="Arial" w:cs="Arial"/>
        </w:rPr>
        <w:t xml:space="preserve">The Heritage Council is pleased to offer a blended working model that supports both collaboration and flexibility. </w:t>
      </w:r>
      <w:r w:rsidR="00601284">
        <w:br/>
      </w:r>
    </w:p>
    <w:p w14:paraId="0F5AC95E" w14:textId="4438D35D" w:rsidR="00601284" w:rsidRDefault="55F17746" w:rsidP="7AC805EB">
      <w:pPr>
        <w:spacing w:after="240" w:line="360" w:lineRule="auto"/>
        <w:jc w:val="both"/>
      </w:pPr>
      <w:r w:rsidRPr="7AC805EB">
        <w:rPr>
          <w:rFonts w:ascii="Arial" w:eastAsia="Arial" w:hAnsi="Arial" w:cs="Arial"/>
          <w:b/>
          <w:bCs/>
          <w:color w:val="EE0000"/>
          <w:sz w:val="28"/>
          <w:szCs w:val="28"/>
        </w:rPr>
        <w:t xml:space="preserve">Flexible Working </w:t>
      </w:r>
    </w:p>
    <w:p w14:paraId="154D4C03" w14:textId="26F8A284" w:rsidR="00601284" w:rsidRDefault="55F17746" w:rsidP="7AC805EB">
      <w:pPr>
        <w:spacing w:line="360" w:lineRule="auto"/>
        <w:rPr>
          <w:rFonts w:ascii="Arial" w:eastAsia="Arial" w:hAnsi="Arial" w:cs="Arial"/>
        </w:rPr>
      </w:pPr>
      <w:r w:rsidRPr="7AC805EB">
        <w:rPr>
          <w:rFonts w:ascii="Arial" w:eastAsia="Arial" w:hAnsi="Arial" w:cs="Arial"/>
        </w:rPr>
        <w:t xml:space="preserve">The Heritage Council is committed to providing a supportive and modern working environment and is pleased to offer flexible working arrangements as part of this recruitment campaign. Recognising the importance of work life balance, the organisation supports a range of flexible options, including blended working, flexible start and finish times. </w:t>
      </w:r>
      <w:r w:rsidR="00601284">
        <w:br/>
      </w:r>
    </w:p>
    <w:p w14:paraId="028DFFFB" w14:textId="18A1B8C9" w:rsidR="00601284" w:rsidRDefault="55F17746" w:rsidP="7AC805EB">
      <w:pPr>
        <w:spacing w:after="240" w:line="360" w:lineRule="auto"/>
        <w:jc w:val="both"/>
      </w:pPr>
      <w:r w:rsidRPr="7AC805EB">
        <w:rPr>
          <w:rFonts w:ascii="Arial" w:eastAsia="Arial" w:hAnsi="Arial" w:cs="Arial"/>
          <w:b/>
          <w:bCs/>
          <w:color w:val="EE0000"/>
          <w:sz w:val="28"/>
          <w:szCs w:val="28"/>
        </w:rPr>
        <w:t xml:space="preserve">Hours of Attendance </w:t>
      </w:r>
    </w:p>
    <w:p w14:paraId="3B531D60" w14:textId="032DD809" w:rsidR="00601284" w:rsidRDefault="55F17746" w:rsidP="7AC805EB">
      <w:pPr>
        <w:spacing w:line="360" w:lineRule="auto"/>
      </w:pPr>
      <w:r w:rsidRPr="7AC805EB">
        <w:rPr>
          <w:rFonts w:ascii="Arial" w:eastAsia="Arial" w:hAnsi="Arial" w:cs="Arial"/>
        </w:rPr>
        <w:t>The standard working week is 35 hours.</w:t>
      </w:r>
    </w:p>
    <w:p w14:paraId="309E011A" w14:textId="2B7F60D2" w:rsidR="00601284" w:rsidRDefault="55F17746" w:rsidP="7AC805EB">
      <w:pPr>
        <w:spacing w:line="360" w:lineRule="auto"/>
        <w:rPr>
          <w:rFonts w:ascii="Arial" w:eastAsia="Arial" w:hAnsi="Arial" w:cs="Arial"/>
        </w:rPr>
      </w:pPr>
      <w:r w:rsidRPr="7AC805EB">
        <w:rPr>
          <w:rFonts w:ascii="Arial" w:eastAsia="Arial" w:hAnsi="Arial" w:cs="Arial"/>
        </w:rPr>
        <w:t xml:space="preserve">The successful candidate will be required to work additional hours from time to time as may be reasonable and necessary for the proper performance of his/her duties subject to the limits set down in the working time regulations. </w:t>
      </w:r>
      <w:r w:rsidR="00601284">
        <w:br/>
      </w:r>
    </w:p>
    <w:p w14:paraId="30B96F73" w14:textId="1ED16794" w:rsidR="00601284" w:rsidRDefault="55F17746" w:rsidP="7AC805EB">
      <w:pPr>
        <w:spacing w:after="240" w:line="360" w:lineRule="auto"/>
        <w:jc w:val="both"/>
      </w:pPr>
      <w:r w:rsidRPr="7AC805EB">
        <w:rPr>
          <w:rFonts w:ascii="Arial" w:eastAsia="Arial" w:hAnsi="Arial" w:cs="Arial"/>
          <w:b/>
          <w:bCs/>
          <w:color w:val="EE0000"/>
          <w:sz w:val="28"/>
          <w:szCs w:val="28"/>
        </w:rPr>
        <w:t xml:space="preserve">Probation </w:t>
      </w:r>
    </w:p>
    <w:p w14:paraId="316F40AC" w14:textId="617365C5" w:rsidR="00601284" w:rsidRDefault="55F17746" w:rsidP="7AC805EB">
      <w:pPr>
        <w:spacing w:after="240" w:line="360" w:lineRule="auto"/>
        <w:jc w:val="both"/>
      </w:pPr>
      <w:r w:rsidRPr="7AC805EB">
        <w:rPr>
          <w:rFonts w:ascii="Arial" w:eastAsia="Arial" w:hAnsi="Arial" w:cs="Arial"/>
          <w:color w:val="0D0D0D" w:themeColor="text1" w:themeTint="F2"/>
        </w:rPr>
        <w:t xml:space="preserve">There shall be a period after the appointment takes effect during which the appointed person shall hold such employment on probation. Such period shall be six months, but the Chief </w:t>
      </w:r>
      <w:r w:rsidRPr="7AC805EB">
        <w:rPr>
          <w:rFonts w:ascii="Arial" w:eastAsia="Arial" w:hAnsi="Arial" w:cs="Arial"/>
          <w:color w:val="0D0D0D" w:themeColor="text1" w:themeTint="F2"/>
        </w:rPr>
        <w:lastRenderedPageBreak/>
        <w:t>Executive may, at her discretion, extend such period. A person may cease to hold such employment at the end of this period at the discretion of the CEO.</w:t>
      </w:r>
    </w:p>
    <w:p w14:paraId="52F1B38B" w14:textId="5EE01F6A" w:rsidR="00601284" w:rsidRDefault="55F17746" w:rsidP="7AC805EB">
      <w:pPr>
        <w:spacing w:after="240" w:line="360" w:lineRule="auto"/>
        <w:jc w:val="both"/>
      </w:pPr>
      <w:r w:rsidRPr="7AC805EB">
        <w:rPr>
          <w:rFonts w:ascii="Arial" w:eastAsia="Arial" w:hAnsi="Arial" w:cs="Arial"/>
          <w:b/>
          <w:bCs/>
          <w:color w:val="EE0000"/>
          <w:sz w:val="28"/>
          <w:szCs w:val="28"/>
        </w:rPr>
        <w:t>Retirement / Superannuation</w:t>
      </w:r>
    </w:p>
    <w:p w14:paraId="137A9CF9" w14:textId="4AE3BF0A" w:rsidR="00601284" w:rsidRDefault="55F17746" w:rsidP="7AC805EB">
      <w:pPr>
        <w:spacing w:line="360" w:lineRule="auto"/>
        <w:jc w:val="both"/>
      </w:pPr>
      <w:r w:rsidRPr="7AC805EB">
        <w:rPr>
          <w:rFonts w:ascii="Arial" w:eastAsia="Arial" w:hAnsi="Arial" w:cs="Arial"/>
        </w:rPr>
        <w:t xml:space="preserve">The appointee will be offered the appropriate superannuation terms and conditions as prevailing in at the time of being offered an appointment. </w:t>
      </w:r>
    </w:p>
    <w:p w14:paraId="15F59A72" w14:textId="47B07E98" w:rsidR="00601284" w:rsidRDefault="55F17746" w:rsidP="7AC805EB">
      <w:pPr>
        <w:spacing w:line="360" w:lineRule="auto"/>
        <w:jc w:val="both"/>
      </w:pPr>
      <w:r w:rsidRPr="7AC805EB">
        <w:rPr>
          <w:rFonts w:ascii="Arial" w:eastAsia="Arial" w:hAnsi="Arial" w:cs="Arial"/>
        </w:rPr>
        <w:t>Effective from 1</w:t>
      </w:r>
      <w:r w:rsidRPr="7AC805EB">
        <w:rPr>
          <w:rFonts w:ascii="Arial" w:eastAsia="Arial" w:hAnsi="Arial" w:cs="Arial"/>
          <w:vertAlign w:val="superscript"/>
        </w:rPr>
        <w:t>st</w:t>
      </w:r>
      <w:r w:rsidRPr="7AC805EB">
        <w:rPr>
          <w:rFonts w:ascii="Arial" w:eastAsia="Arial" w:hAnsi="Arial" w:cs="Arial"/>
        </w:rPr>
        <w:t xml:space="preserve"> January 2013, The Single Public Service Scheme applies to all first-time new entrants to the public service, as well as to former public servants returning to the public service after a break of more than 26 weeks.</w:t>
      </w:r>
    </w:p>
    <w:p w14:paraId="29361D80" w14:textId="084EC7E3" w:rsidR="00601284" w:rsidRDefault="55F17746" w:rsidP="7AC805EB">
      <w:pPr>
        <w:spacing w:line="360" w:lineRule="auto"/>
        <w:jc w:val="both"/>
      </w:pPr>
      <w:r w:rsidRPr="7AC805EB">
        <w:rPr>
          <w:rFonts w:ascii="Arial" w:eastAsia="Arial" w:hAnsi="Arial" w:cs="Arial"/>
        </w:rPr>
        <w:t>All new entrants to pensionable public service employment on or after 1 January 2013 areembers of the Single Scheme.</w:t>
      </w:r>
    </w:p>
    <w:p w14:paraId="32EB3C7C" w14:textId="27CB558E" w:rsidR="00601284" w:rsidRDefault="55F17746" w:rsidP="7AC805EB">
      <w:pPr>
        <w:spacing w:line="360" w:lineRule="auto"/>
      </w:pPr>
      <w:r w:rsidRPr="7AC805EB">
        <w:rPr>
          <w:rFonts w:ascii="Arial" w:eastAsia="Arial" w:hAnsi="Arial" w:cs="Arial"/>
        </w:rPr>
        <w:t>Retirement Age will be determined by the terms of the Public Service Superannuation (Miscellaneous Provisions) Act, 2004. The Act introduces new retirement provisions for new entrants to the public service appointed on or after 1</w:t>
      </w:r>
      <w:r w:rsidRPr="7AC805EB">
        <w:rPr>
          <w:rFonts w:ascii="Arial" w:eastAsia="Arial" w:hAnsi="Arial" w:cs="Arial"/>
          <w:vertAlign w:val="superscript"/>
        </w:rPr>
        <w:t>st</w:t>
      </w:r>
      <w:r w:rsidRPr="7AC805EB">
        <w:rPr>
          <w:rFonts w:ascii="Arial" w:eastAsia="Arial" w:hAnsi="Arial" w:cs="Arial"/>
        </w:rPr>
        <w:t xml:space="preserve"> April 2004.</w:t>
      </w:r>
    </w:p>
    <w:p w14:paraId="2D9E878C" w14:textId="310EA27B" w:rsidR="00601284" w:rsidRDefault="55F17746" w:rsidP="7AC805EB">
      <w:pPr>
        <w:spacing w:line="360" w:lineRule="auto"/>
      </w:pPr>
      <w:r w:rsidRPr="7AC805EB">
        <w:rPr>
          <w:rFonts w:ascii="Arial" w:eastAsia="Arial" w:hAnsi="Arial" w:cs="Arial"/>
        </w:rPr>
        <w:t xml:space="preserve">The above represents the principal conditions of employment and is not intended to be the comprehensive list of all terms and conditions of employment which will be set out in a detailed employment contract to be agreed with the successful candidate. </w:t>
      </w:r>
    </w:p>
    <w:p w14:paraId="3BF026FF" w14:textId="706F58F7" w:rsidR="00601284" w:rsidRDefault="55F17746" w:rsidP="7AC805EB">
      <w:pPr>
        <w:spacing w:line="360" w:lineRule="auto"/>
      </w:pPr>
      <w:r w:rsidRPr="7AC805EB">
        <w:rPr>
          <w:rFonts w:ascii="Arial" w:eastAsia="Arial" w:hAnsi="Arial" w:cs="Arial"/>
        </w:rPr>
        <w:t xml:space="preserve"> </w:t>
      </w:r>
    </w:p>
    <w:p w14:paraId="5239F342" w14:textId="776E8189" w:rsidR="00601284" w:rsidRDefault="55F17746" w:rsidP="7AC805EB">
      <w:pPr>
        <w:spacing w:line="360" w:lineRule="auto"/>
      </w:pPr>
      <w:r w:rsidRPr="7AC805EB">
        <w:rPr>
          <w:rFonts w:ascii="Georgia" w:eastAsia="Georgia" w:hAnsi="Georgia" w:cs="Georgia"/>
          <w:b/>
          <w:bCs/>
          <w:color w:val="C00000"/>
          <w:sz w:val="32"/>
          <w:szCs w:val="32"/>
        </w:rPr>
        <w:t xml:space="preserve">Application Process </w:t>
      </w:r>
    </w:p>
    <w:p w14:paraId="40C0797B" w14:textId="3BC2FE06" w:rsidR="00601284" w:rsidRDefault="55F17746" w:rsidP="7AC805EB">
      <w:pPr>
        <w:spacing w:after="240" w:line="360" w:lineRule="auto"/>
        <w:jc w:val="both"/>
      </w:pPr>
      <w:r w:rsidRPr="7AC805EB">
        <w:rPr>
          <w:rFonts w:ascii="Arial" w:eastAsia="Arial" w:hAnsi="Arial" w:cs="Arial"/>
          <w:b/>
          <w:bCs/>
          <w:color w:val="EE0000"/>
          <w:sz w:val="28"/>
          <w:szCs w:val="28"/>
        </w:rPr>
        <w:t>Selection Methods</w:t>
      </w:r>
    </w:p>
    <w:p w14:paraId="4DE1DCDC" w14:textId="5FF17BF9" w:rsidR="00601284" w:rsidRDefault="55F17746" w:rsidP="7AC805EB">
      <w:pPr>
        <w:spacing w:line="360" w:lineRule="auto"/>
      </w:pPr>
      <w:r w:rsidRPr="7AC805EB">
        <w:rPr>
          <w:rFonts w:ascii="Arial" w:eastAsia="Arial" w:hAnsi="Arial" w:cs="Arial"/>
        </w:rPr>
        <w:t xml:space="preserve">The selection process may include any or all the following: </w:t>
      </w:r>
    </w:p>
    <w:p w14:paraId="7C1E8573" w14:textId="2BE880B4" w:rsidR="00601284" w:rsidRDefault="55F17746" w:rsidP="7AC805EB">
      <w:pPr>
        <w:pStyle w:val="ListParagraph"/>
        <w:numPr>
          <w:ilvl w:val="0"/>
          <w:numId w:val="1"/>
        </w:numPr>
        <w:spacing w:after="0" w:line="360" w:lineRule="auto"/>
        <w:rPr>
          <w:rFonts w:ascii="Arial" w:eastAsia="Arial" w:hAnsi="Arial" w:cs="Arial"/>
        </w:rPr>
      </w:pPr>
      <w:r w:rsidRPr="7AC805EB">
        <w:rPr>
          <w:rFonts w:ascii="Arial" w:eastAsia="Arial" w:hAnsi="Arial" w:cs="Arial"/>
        </w:rPr>
        <w:t xml:space="preserve">Shortlisting of candidates. The number of candidates to be invited for interview shall be determined by The Heritage Council. The shortlisting will be carried out by or on behalf of The Heritage Council against criteria specified for the position and only on the basis of the information contained in the candidate’s application form. </w:t>
      </w:r>
    </w:p>
    <w:p w14:paraId="74181807" w14:textId="3C0F16E4" w:rsidR="00601284" w:rsidRDefault="55F17746" w:rsidP="7AC805EB">
      <w:pPr>
        <w:pStyle w:val="ListParagraph"/>
        <w:numPr>
          <w:ilvl w:val="0"/>
          <w:numId w:val="1"/>
        </w:numPr>
        <w:spacing w:after="0" w:line="360" w:lineRule="auto"/>
        <w:rPr>
          <w:rFonts w:ascii="Arial" w:eastAsia="Arial" w:hAnsi="Arial" w:cs="Arial"/>
        </w:rPr>
      </w:pPr>
      <w:r w:rsidRPr="7AC805EB">
        <w:rPr>
          <w:rFonts w:ascii="Arial" w:eastAsia="Arial" w:hAnsi="Arial" w:cs="Arial"/>
        </w:rPr>
        <w:t>An interview which may include a presentation by the candidate.</w:t>
      </w:r>
    </w:p>
    <w:p w14:paraId="007C8937" w14:textId="15E3F16F" w:rsidR="00601284" w:rsidRDefault="55F17746" w:rsidP="7AC805EB">
      <w:pPr>
        <w:pStyle w:val="ListParagraph"/>
        <w:numPr>
          <w:ilvl w:val="0"/>
          <w:numId w:val="1"/>
        </w:numPr>
        <w:spacing w:after="0" w:line="360" w:lineRule="auto"/>
        <w:rPr>
          <w:rFonts w:ascii="Arial" w:eastAsia="Arial" w:hAnsi="Arial" w:cs="Arial"/>
        </w:rPr>
      </w:pPr>
      <w:r w:rsidRPr="7AC805EB">
        <w:rPr>
          <w:rFonts w:ascii="Arial" w:eastAsia="Arial" w:hAnsi="Arial" w:cs="Arial"/>
        </w:rPr>
        <w:t xml:space="preserve">A second interview which may also include a presentation or other exercise. </w:t>
      </w:r>
    </w:p>
    <w:p w14:paraId="67744F15" w14:textId="0AB4BDDA" w:rsidR="00601284" w:rsidRDefault="55F17746" w:rsidP="7AC805EB">
      <w:pPr>
        <w:pStyle w:val="ListParagraph"/>
        <w:numPr>
          <w:ilvl w:val="0"/>
          <w:numId w:val="1"/>
        </w:numPr>
        <w:spacing w:after="0" w:line="360" w:lineRule="auto"/>
        <w:rPr>
          <w:rFonts w:ascii="Arial" w:eastAsia="Arial" w:hAnsi="Arial" w:cs="Arial"/>
        </w:rPr>
      </w:pPr>
      <w:r w:rsidRPr="7AC805EB">
        <w:rPr>
          <w:rFonts w:ascii="Arial" w:eastAsia="Arial" w:hAnsi="Arial" w:cs="Arial"/>
        </w:rPr>
        <w:lastRenderedPageBreak/>
        <w:t>The Heritage Council may create a panel from which future vacancies at the specified grade may filled.</w:t>
      </w:r>
    </w:p>
    <w:p w14:paraId="2AE5D504" w14:textId="18B156D3" w:rsidR="00601284" w:rsidRDefault="55F17746" w:rsidP="7AC805EB">
      <w:pPr>
        <w:spacing w:line="360" w:lineRule="auto"/>
      </w:pPr>
      <w:r w:rsidRPr="7AC805EB">
        <w:rPr>
          <w:rFonts w:ascii="Arial" w:eastAsia="Arial" w:hAnsi="Arial" w:cs="Arial"/>
        </w:rPr>
        <w:t xml:space="preserve">It is the intention to hold interviews at the offices of The Heritage Council. The Heritage Council may hold interviews via remote technologies. It is the responsibility of the interviewee to ensure that he/she has access to adequate facilities to enable them to participate in online interviews. The Heritage Council will not be responsible for any expense a candidate may incur in attending an interview. </w:t>
      </w:r>
      <w:r w:rsidR="00274BFB">
        <w:rPr>
          <w:rFonts w:ascii="Arial" w:eastAsia="Arial" w:hAnsi="Arial" w:cs="Arial"/>
        </w:rPr>
        <w:br/>
      </w:r>
    </w:p>
    <w:p w14:paraId="02544DB5" w14:textId="16A79605" w:rsidR="00601284" w:rsidRDefault="55F17746" w:rsidP="7AC805EB">
      <w:pPr>
        <w:spacing w:line="360" w:lineRule="auto"/>
      </w:pPr>
      <w:r w:rsidRPr="7AC805EB">
        <w:rPr>
          <w:rFonts w:ascii="Georgia" w:eastAsia="Georgia" w:hAnsi="Georgia" w:cs="Georgia"/>
          <w:b/>
          <w:bCs/>
          <w:color w:val="C00000"/>
          <w:sz w:val="32"/>
          <w:szCs w:val="32"/>
        </w:rPr>
        <w:t>How to Apply</w:t>
      </w:r>
    </w:p>
    <w:p w14:paraId="1D18F77F" w14:textId="260E4363" w:rsidR="00601284" w:rsidRDefault="55F17746" w:rsidP="7AC805EB">
      <w:pPr>
        <w:spacing w:line="360" w:lineRule="auto"/>
      </w:pPr>
      <w:r w:rsidRPr="7AC805EB">
        <w:rPr>
          <w:rFonts w:ascii="Arial" w:eastAsia="Arial" w:hAnsi="Arial" w:cs="Arial"/>
        </w:rPr>
        <w:t xml:space="preserve">To apply, please email a cover letter (no more than two pages) to </w:t>
      </w:r>
      <w:r w:rsidR="009837B7">
        <w:rPr>
          <w:rFonts w:ascii="Arial" w:eastAsia="Arial" w:hAnsi="Arial" w:cs="Arial"/>
        </w:rPr>
        <w:t xml:space="preserve">Kayleigh Greene </w:t>
      </w:r>
      <w:r w:rsidRPr="7AC805EB">
        <w:rPr>
          <w:rFonts w:ascii="Arial" w:eastAsia="Arial" w:hAnsi="Arial" w:cs="Arial"/>
        </w:rPr>
        <w:t xml:space="preserve">at </w:t>
      </w:r>
      <w:hyperlink r:id="rId12">
        <w:r w:rsidR="009837B7">
          <w:rPr>
            <w:rStyle w:val="Hyperlink"/>
            <w:rFonts w:ascii="Arial" w:eastAsia="Arial" w:hAnsi="Arial" w:cs="Arial"/>
          </w:rPr>
          <w:t>kayleigh@excelrecruitment.com</w:t>
        </w:r>
      </w:hyperlink>
      <w:r w:rsidRPr="7AC805EB">
        <w:rPr>
          <w:rFonts w:ascii="Arial" w:eastAsia="Arial" w:hAnsi="Arial" w:cs="Arial"/>
        </w:rPr>
        <w:t>, with the role title in the subject line, outlining why you are interested in the opportunity and where you believe your skills, knowledge and experience meet the requirements of the role. Additionally, please attach a comprehensive curriculum vitae (C.V.) clearly showing the relevant achievements and experience in your career to date.</w:t>
      </w:r>
    </w:p>
    <w:p w14:paraId="6706BFC5" w14:textId="12181770" w:rsidR="00601284" w:rsidRDefault="55F17746" w:rsidP="7AC805EB">
      <w:pPr>
        <w:spacing w:line="360" w:lineRule="auto"/>
      </w:pPr>
      <w:r w:rsidRPr="7AC805EB">
        <w:rPr>
          <w:rFonts w:ascii="Arial" w:eastAsia="Arial" w:hAnsi="Arial" w:cs="Arial"/>
        </w:rPr>
        <w:t xml:space="preserve"> </w:t>
      </w:r>
    </w:p>
    <w:p w14:paraId="7A742D35" w14:textId="18F4D16B" w:rsidR="00601284" w:rsidRDefault="55F17746" w:rsidP="7AC805EB">
      <w:pPr>
        <w:spacing w:line="360" w:lineRule="auto"/>
      </w:pPr>
      <w:r w:rsidRPr="7AC805EB">
        <w:rPr>
          <w:rFonts w:ascii="Georgia" w:eastAsia="Georgia" w:hAnsi="Georgia" w:cs="Georgia"/>
          <w:b/>
          <w:bCs/>
          <w:color w:val="C00000"/>
          <w:sz w:val="32"/>
          <w:szCs w:val="32"/>
        </w:rPr>
        <w:t>Candidates with Disabilities</w:t>
      </w:r>
    </w:p>
    <w:p w14:paraId="230C4EE9" w14:textId="02E82F98" w:rsidR="00601284" w:rsidRDefault="55F17746" w:rsidP="7AC805EB">
      <w:pPr>
        <w:spacing w:line="360" w:lineRule="auto"/>
      </w:pPr>
      <w:r w:rsidRPr="7AC805EB">
        <w:rPr>
          <w:rFonts w:ascii="Arial" w:eastAsia="Arial" w:hAnsi="Arial" w:cs="Arial"/>
        </w:rPr>
        <w:t>The Heritage Council is committed to equal opportunities for all candidates. If you have a disability or require reasonable accommodations during the recruitment process, we encourage you to let us know to ensure that you receive the support that you need. Requiring adjustments or reasonable accommodation will not have any impact on the selection process and all information disclosed will be treated in the strictest confidence.</w:t>
      </w:r>
      <w:r w:rsidR="003F4513">
        <w:rPr>
          <w:rFonts w:ascii="Arial" w:eastAsia="Arial" w:hAnsi="Arial" w:cs="Arial"/>
        </w:rPr>
        <w:br/>
      </w:r>
    </w:p>
    <w:p w14:paraId="54CAEA29" w14:textId="2751C637" w:rsidR="00601284" w:rsidRDefault="55F17746" w:rsidP="7AC805EB">
      <w:pPr>
        <w:spacing w:line="360" w:lineRule="auto"/>
      </w:pPr>
      <w:r w:rsidRPr="7AC805EB">
        <w:rPr>
          <w:rFonts w:ascii="Georgia" w:eastAsia="Georgia" w:hAnsi="Georgia" w:cs="Georgia"/>
          <w:b/>
          <w:bCs/>
          <w:color w:val="C00000"/>
          <w:sz w:val="32"/>
          <w:szCs w:val="32"/>
        </w:rPr>
        <w:t xml:space="preserve">Closing Date </w:t>
      </w:r>
    </w:p>
    <w:p w14:paraId="60688621" w14:textId="345D63C5" w:rsidR="00601284" w:rsidRDefault="55F17746" w:rsidP="7AC805EB">
      <w:pPr>
        <w:spacing w:line="360" w:lineRule="auto"/>
      </w:pPr>
      <w:r w:rsidRPr="7AC805EB">
        <w:rPr>
          <w:rFonts w:ascii="Arial" w:eastAsia="Arial" w:hAnsi="Arial" w:cs="Arial"/>
        </w:rPr>
        <w:t xml:space="preserve">Please note the latest receipt for applications is </w:t>
      </w:r>
      <w:r w:rsidR="003F4513" w:rsidRPr="003F4513">
        <w:rPr>
          <w:rFonts w:ascii="Arial" w:eastAsia="Arial" w:hAnsi="Arial" w:cs="Arial"/>
        </w:rPr>
        <w:t xml:space="preserve">the </w:t>
      </w:r>
      <w:r w:rsidRPr="003F4513">
        <w:rPr>
          <w:rFonts w:ascii="Arial" w:eastAsia="Arial" w:hAnsi="Arial" w:cs="Arial"/>
        </w:rPr>
        <w:t>2</w:t>
      </w:r>
      <w:r w:rsidR="003F4513" w:rsidRPr="003F4513">
        <w:rPr>
          <w:rFonts w:ascii="Arial" w:eastAsia="Arial" w:hAnsi="Arial" w:cs="Arial"/>
        </w:rPr>
        <w:t>9</w:t>
      </w:r>
      <w:r w:rsidR="003F4513" w:rsidRPr="003F4513">
        <w:rPr>
          <w:rFonts w:ascii="Arial" w:eastAsia="Arial" w:hAnsi="Arial" w:cs="Arial"/>
          <w:vertAlign w:val="superscript"/>
        </w:rPr>
        <w:t>th</w:t>
      </w:r>
      <w:r w:rsidR="003F4513" w:rsidRPr="003F4513">
        <w:rPr>
          <w:rFonts w:ascii="Arial" w:eastAsia="Arial" w:hAnsi="Arial" w:cs="Arial"/>
        </w:rPr>
        <w:t xml:space="preserve"> of May 2026</w:t>
      </w:r>
      <w:r w:rsidR="00D37E89">
        <w:rPr>
          <w:rFonts w:ascii="Arial" w:eastAsia="Arial" w:hAnsi="Arial" w:cs="Arial"/>
        </w:rPr>
        <w:t>.</w:t>
      </w:r>
      <w:r w:rsidRPr="7AC805EB">
        <w:rPr>
          <w:rFonts w:ascii="Arial" w:eastAsia="Arial" w:hAnsi="Arial" w:cs="Arial"/>
          <w:b/>
          <w:bCs/>
        </w:rPr>
        <w:t xml:space="preserve"> </w:t>
      </w:r>
      <w:r w:rsidRPr="7AC805EB">
        <w:rPr>
          <w:rFonts w:ascii="Arial" w:eastAsia="Arial" w:hAnsi="Arial" w:cs="Arial"/>
        </w:rPr>
        <w:t xml:space="preserve">Any applications received after the closing date and time will not be considered. </w:t>
      </w:r>
      <w:r w:rsidR="003F4513">
        <w:rPr>
          <w:rFonts w:ascii="Arial" w:eastAsia="Arial" w:hAnsi="Arial" w:cs="Arial"/>
        </w:rPr>
        <w:br/>
      </w:r>
      <w:r w:rsidR="003F4513">
        <w:rPr>
          <w:rFonts w:ascii="Arial" w:eastAsia="Arial" w:hAnsi="Arial" w:cs="Arial"/>
        </w:rPr>
        <w:br/>
      </w:r>
      <w:r w:rsidR="003F4513">
        <w:rPr>
          <w:rFonts w:ascii="Arial" w:eastAsia="Arial" w:hAnsi="Arial" w:cs="Arial"/>
        </w:rPr>
        <w:br/>
      </w:r>
    </w:p>
    <w:p w14:paraId="5C706083" w14:textId="3119A5BD" w:rsidR="00601284" w:rsidRDefault="55F17746" w:rsidP="7AC805EB">
      <w:pPr>
        <w:spacing w:line="360" w:lineRule="auto"/>
      </w:pPr>
      <w:r w:rsidRPr="7AC805EB">
        <w:rPr>
          <w:rFonts w:ascii="Georgia" w:eastAsia="Georgia" w:hAnsi="Georgia" w:cs="Georgia"/>
          <w:b/>
          <w:bCs/>
          <w:color w:val="C00000"/>
          <w:sz w:val="32"/>
          <w:szCs w:val="32"/>
        </w:rPr>
        <w:lastRenderedPageBreak/>
        <w:t xml:space="preserve">Deeming of Candidature to be withdrawn </w:t>
      </w:r>
    </w:p>
    <w:p w14:paraId="1FB900F3" w14:textId="48EA81CA" w:rsidR="00601284" w:rsidRDefault="55F17746" w:rsidP="7AC805EB">
      <w:pPr>
        <w:spacing w:line="360" w:lineRule="auto"/>
      </w:pPr>
      <w:r w:rsidRPr="7AC805EB">
        <w:rPr>
          <w:rFonts w:ascii="Arial" w:eastAsia="Arial" w:hAnsi="Arial" w:cs="Arial"/>
        </w:rPr>
        <w:t>Candidates who do not attend for interview when and where required by The Heritage Council, or who do not, when requested, furnish such evidence as the Council requires regarding any matter relevant to their candidature, will have no further claim to consideration.</w:t>
      </w:r>
      <w:r w:rsidR="003F4513">
        <w:rPr>
          <w:rFonts w:ascii="Arial" w:eastAsia="Arial" w:hAnsi="Arial" w:cs="Arial"/>
        </w:rPr>
        <w:br/>
      </w:r>
    </w:p>
    <w:p w14:paraId="7BCDE935" w14:textId="5BDF6004" w:rsidR="00601284" w:rsidRDefault="55F17746" w:rsidP="7AC805EB">
      <w:pPr>
        <w:spacing w:line="360" w:lineRule="auto"/>
      </w:pPr>
      <w:r w:rsidRPr="7AC805EB">
        <w:rPr>
          <w:rFonts w:ascii="Georgia" w:eastAsia="Georgia" w:hAnsi="Georgia" w:cs="Georgia"/>
          <w:b/>
          <w:bCs/>
          <w:color w:val="C00000"/>
          <w:sz w:val="32"/>
          <w:szCs w:val="32"/>
        </w:rPr>
        <w:t xml:space="preserve">Period of Acceptance </w:t>
      </w:r>
    </w:p>
    <w:p w14:paraId="63E840B0" w14:textId="678203DD" w:rsidR="00601284" w:rsidRDefault="55F17746" w:rsidP="7AC805EB">
      <w:pPr>
        <w:spacing w:line="360" w:lineRule="auto"/>
      </w:pPr>
      <w:r w:rsidRPr="7AC805EB">
        <w:rPr>
          <w:rFonts w:ascii="Arial" w:eastAsia="Arial" w:hAnsi="Arial" w:cs="Arial"/>
        </w:rPr>
        <w:t xml:space="preserve">The Heritage Council will require the person to whom appointment is offered to take up the appointment within a period of not more than one month and if he/she fails to take up the appointment within such period or such longer period as or such longer period as the Council in its absolute discretion may determine, the Council shall not appoint her/him. </w:t>
      </w:r>
      <w:r w:rsidR="003F4513">
        <w:rPr>
          <w:rFonts w:ascii="Arial" w:eastAsia="Arial" w:hAnsi="Arial" w:cs="Arial"/>
        </w:rPr>
        <w:br/>
      </w:r>
    </w:p>
    <w:p w14:paraId="550663FA" w14:textId="45DF9209" w:rsidR="00601284" w:rsidRDefault="55F17746" w:rsidP="7AC805EB">
      <w:pPr>
        <w:spacing w:line="360" w:lineRule="auto"/>
      </w:pPr>
      <w:r w:rsidRPr="7AC805EB">
        <w:rPr>
          <w:rFonts w:ascii="Georgia" w:eastAsia="Georgia" w:hAnsi="Georgia" w:cs="Georgia"/>
          <w:b/>
          <w:bCs/>
          <w:color w:val="C00000"/>
          <w:sz w:val="32"/>
          <w:szCs w:val="32"/>
        </w:rPr>
        <w:t xml:space="preserve">Canvassing </w:t>
      </w:r>
    </w:p>
    <w:p w14:paraId="0DEBC64D" w14:textId="01DB1B31" w:rsidR="00601284" w:rsidRDefault="55F17746" w:rsidP="7AC805EB">
      <w:pPr>
        <w:spacing w:line="360" w:lineRule="auto"/>
      </w:pPr>
      <w:r w:rsidRPr="7AC805EB">
        <w:rPr>
          <w:rFonts w:ascii="Arial" w:eastAsia="Arial" w:hAnsi="Arial" w:cs="Arial"/>
        </w:rPr>
        <w:t xml:space="preserve">Any attempt by a candidate, or by any person(s) acting at the candidate’s instigation, directly or indirectly, by means of written communication or otherwise to influence in the candidate’s favour, any member of the staff of The Heritage Council or person nominated by The Heritage Council to interview or examine applicants, will automatically disqualify the candidate from the position being sought.  </w:t>
      </w:r>
      <w:r w:rsidR="003F4513">
        <w:rPr>
          <w:rFonts w:ascii="Arial" w:eastAsia="Arial" w:hAnsi="Arial" w:cs="Arial"/>
        </w:rPr>
        <w:br/>
      </w:r>
    </w:p>
    <w:p w14:paraId="37E85F0F" w14:textId="21240F87" w:rsidR="00601284" w:rsidRDefault="55F17746" w:rsidP="7AC805EB">
      <w:pPr>
        <w:spacing w:line="360" w:lineRule="auto"/>
      </w:pPr>
      <w:r w:rsidRPr="7AC805EB">
        <w:rPr>
          <w:rFonts w:ascii="Georgia" w:eastAsia="Georgia" w:hAnsi="Georgia" w:cs="Georgia"/>
          <w:b/>
          <w:bCs/>
          <w:color w:val="C00000"/>
          <w:sz w:val="32"/>
          <w:szCs w:val="32"/>
        </w:rPr>
        <w:t xml:space="preserve">Garda Vetting </w:t>
      </w:r>
    </w:p>
    <w:p w14:paraId="23A1D008" w14:textId="69DB7287" w:rsidR="00601284" w:rsidRDefault="55F17746" w:rsidP="7AC805EB">
      <w:pPr>
        <w:spacing w:line="360" w:lineRule="auto"/>
      </w:pPr>
      <w:r w:rsidRPr="7AC805EB">
        <w:rPr>
          <w:rFonts w:ascii="Arial" w:eastAsia="Arial" w:hAnsi="Arial" w:cs="Arial"/>
        </w:rPr>
        <w:t>Garda vetting may be sought in respect of individuals who come under consideration for appointment. The applicant will be required to complete and return a Garda Vetting form should they come under consideration for appointment. This form will be forwarded to An Garda Síochána for security checks on all addresses at which they have resided.</w:t>
      </w:r>
      <w:r w:rsidR="003F4513">
        <w:rPr>
          <w:rFonts w:ascii="Arial" w:eastAsia="Arial" w:hAnsi="Arial" w:cs="Arial"/>
        </w:rPr>
        <w:br/>
      </w:r>
      <w:r w:rsidR="003F4513">
        <w:rPr>
          <w:rFonts w:ascii="Arial" w:eastAsia="Arial" w:hAnsi="Arial" w:cs="Arial"/>
        </w:rPr>
        <w:br/>
      </w:r>
      <w:r w:rsidR="003F4513">
        <w:rPr>
          <w:rFonts w:ascii="Arial" w:eastAsia="Arial" w:hAnsi="Arial" w:cs="Arial"/>
        </w:rPr>
        <w:br/>
      </w:r>
      <w:r w:rsidR="003F4513">
        <w:rPr>
          <w:rFonts w:ascii="Arial" w:eastAsia="Arial" w:hAnsi="Arial" w:cs="Arial"/>
        </w:rPr>
        <w:br/>
      </w:r>
    </w:p>
    <w:p w14:paraId="489C89AF" w14:textId="38AF2129" w:rsidR="00601284" w:rsidRDefault="55F17746" w:rsidP="7AC805EB">
      <w:pPr>
        <w:spacing w:line="360" w:lineRule="auto"/>
      </w:pPr>
      <w:r w:rsidRPr="7AC805EB">
        <w:rPr>
          <w:rFonts w:ascii="Georgia" w:eastAsia="Georgia" w:hAnsi="Georgia" w:cs="Georgia"/>
          <w:b/>
          <w:bCs/>
          <w:color w:val="C00000"/>
          <w:sz w:val="32"/>
          <w:szCs w:val="32"/>
        </w:rPr>
        <w:lastRenderedPageBreak/>
        <w:t xml:space="preserve">Health </w:t>
      </w:r>
    </w:p>
    <w:p w14:paraId="1D082789" w14:textId="22C58601" w:rsidR="00601284" w:rsidRDefault="55F17746" w:rsidP="7AC805EB">
      <w:pPr>
        <w:spacing w:line="360" w:lineRule="auto"/>
        <w:rPr>
          <w:rFonts w:ascii="Arial" w:eastAsia="Arial" w:hAnsi="Arial" w:cs="Arial"/>
        </w:rPr>
      </w:pPr>
      <w:r w:rsidRPr="7AC805EB">
        <w:rPr>
          <w:rFonts w:ascii="Arial" w:eastAsia="Arial" w:hAnsi="Arial" w:cs="Arial"/>
        </w:rPr>
        <w:t xml:space="preserve">Candidates shall be in a state of health such as would indicate a reasonable prospect of ability to render regular and efficient service. For the purpose of satisfying the requirement as to health, it may be necessary for the successful candidate, before they are appointed, to undergo a medical examination by a qualified medical practitioner to be nominated by the Council. </w:t>
      </w:r>
      <w:r w:rsidR="00601284">
        <w:br/>
      </w:r>
    </w:p>
    <w:p w14:paraId="21494F76" w14:textId="556BE329" w:rsidR="00601284" w:rsidRDefault="55F17746" w:rsidP="7AC805EB">
      <w:pPr>
        <w:spacing w:line="360" w:lineRule="auto"/>
      </w:pPr>
      <w:r w:rsidRPr="7AC805EB">
        <w:rPr>
          <w:rFonts w:ascii="Georgia" w:eastAsia="Georgia" w:hAnsi="Georgia" w:cs="Georgia"/>
          <w:b/>
          <w:bCs/>
          <w:color w:val="C00000"/>
          <w:sz w:val="32"/>
          <w:szCs w:val="32"/>
        </w:rPr>
        <w:t xml:space="preserve">Enquiries/Further Information </w:t>
      </w:r>
    </w:p>
    <w:p w14:paraId="243AB8BA" w14:textId="6632C13E" w:rsidR="00601284" w:rsidRDefault="55F17746" w:rsidP="7AC805EB">
      <w:pPr>
        <w:spacing w:line="360" w:lineRule="auto"/>
        <w:rPr>
          <w:rFonts w:ascii="Arial" w:eastAsia="Arial" w:hAnsi="Arial" w:cs="Arial"/>
        </w:rPr>
      </w:pPr>
      <w:r w:rsidRPr="7AC805EB">
        <w:rPr>
          <w:rFonts w:ascii="Arial" w:eastAsia="Arial" w:hAnsi="Arial" w:cs="Arial"/>
        </w:rPr>
        <w:t xml:space="preserve">If you require additional information or to arrange a confidential discussion in relation to the opportunity, please email </w:t>
      </w:r>
      <w:hyperlink r:id="rId13">
        <w:r w:rsidR="009837B7">
          <w:rPr>
            <w:rStyle w:val="Hyperlink"/>
            <w:rFonts w:ascii="Arial" w:eastAsia="Arial" w:hAnsi="Arial" w:cs="Arial"/>
            <w:color w:val="467886"/>
          </w:rPr>
          <w:t>kayleigh@excelrecruitment.com</w:t>
        </w:r>
      </w:hyperlink>
      <w:r w:rsidRPr="7AC805EB">
        <w:rPr>
          <w:rFonts w:ascii="Arial" w:eastAsia="Arial" w:hAnsi="Arial" w:cs="Arial"/>
        </w:rPr>
        <w:t>.</w:t>
      </w:r>
      <w:r w:rsidR="00601284">
        <w:br/>
      </w:r>
      <w:r w:rsidRPr="7AC805EB">
        <w:rPr>
          <w:rFonts w:ascii="Arial" w:eastAsia="Arial" w:hAnsi="Arial" w:cs="Arial"/>
        </w:rPr>
        <w:t xml:space="preserve"> </w:t>
      </w:r>
    </w:p>
    <w:p w14:paraId="03460F26" w14:textId="1C36218F" w:rsidR="00601284" w:rsidRDefault="55F17746" w:rsidP="7AC805EB">
      <w:pPr>
        <w:spacing w:line="360" w:lineRule="auto"/>
      </w:pPr>
      <w:r w:rsidRPr="7AC805EB">
        <w:rPr>
          <w:rFonts w:ascii="Georgia" w:eastAsia="Georgia" w:hAnsi="Georgia" w:cs="Georgia"/>
          <w:b/>
          <w:bCs/>
          <w:color w:val="C00000"/>
          <w:sz w:val="32"/>
          <w:szCs w:val="32"/>
        </w:rPr>
        <w:t xml:space="preserve">General Information </w:t>
      </w:r>
    </w:p>
    <w:p w14:paraId="15923208" w14:textId="5DCE95AF" w:rsidR="00601284" w:rsidRDefault="55F17746" w:rsidP="7AC805EB">
      <w:pPr>
        <w:spacing w:after="240" w:line="360" w:lineRule="auto"/>
        <w:jc w:val="both"/>
      </w:pPr>
      <w:r w:rsidRPr="7AC805EB">
        <w:rPr>
          <w:rFonts w:ascii="Arial" w:eastAsia="Arial" w:hAnsi="Arial" w:cs="Arial"/>
          <w:b/>
          <w:bCs/>
          <w:color w:val="EE0000"/>
          <w:sz w:val="28"/>
          <w:szCs w:val="28"/>
        </w:rPr>
        <w:t xml:space="preserve">Legal Compliance </w:t>
      </w:r>
    </w:p>
    <w:p w14:paraId="57CDE16C" w14:textId="1DFB2CC0" w:rsidR="00601284" w:rsidRDefault="55F17746" w:rsidP="7AC805EB">
      <w:pPr>
        <w:spacing w:line="360" w:lineRule="auto"/>
      </w:pPr>
      <w:r w:rsidRPr="7AC805EB">
        <w:rPr>
          <w:rFonts w:ascii="Arial" w:eastAsia="Arial" w:hAnsi="Arial" w:cs="Arial"/>
        </w:rPr>
        <w:t xml:space="preserve">The Heritage Council are committed to complying with all relevant legislation over the course of this recruitment campaign, including the Employment Equality Acts 1998-2015, the Employment (Miscellaneous Provisions) Act 2018, the Data Protection Acts 1988 - 2018, and the Freedom of Information Acts, 1997, 2003 and 2014. </w:t>
      </w:r>
      <w:r w:rsidR="003F4513">
        <w:rPr>
          <w:rFonts w:ascii="Arial" w:eastAsia="Arial" w:hAnsi="Arial" w:cs="Arial"/>
        </w:rPr>
        <w:br/>
      </w:r>
      <w:r w:rsidRPr="7AC805EB">
        <w:rPr>
          <w:rFonts w:ascii="Arial" w:eastAsia="Arial" w:hAnsi="Arial" w:cs="Arial"/>
        </w:rPr>
        <w:t xml:space="preserve"> </w:t>
      </w:r>
    </w:p>
    <w:p w14:paraId="2F49A11B" w14:textId="644D09DE" w:rsidR="00601284" w:rsidRDefault="55F17746" w:rsidP="7AC805EB">
      <w:pPr>
        <w:spacing w:after="240" w:line="360" w:lineRule="auto"/>
        <w:jc w:val="both"/>
      </w:pPr>
      <w:r w:rsidRPr="7AC805EB">
        <w:rPr>
          <w:rFonts w:ascii="Arial" w:eastAsia="Arial" w:hAnsi="Arial" w:cs="Arial"/>
          <w:b/>
          <w:bCs/>
          <w:color w:val="EE0000"/>
          <w:sz w:val="28"/>
          <w:szCs w:val="28"/>
        </w:rPr>
        <w:t xml:space="preserve">GDPR Compliance </w:t>
      </w:r>
    </w:p>
    <w:p w14:paraId="645D0881" w14:textId="6EB424E7" w:rsidR="00601284" w:rsidRDefault="55F17746" w:rsidP="7AC805EB">
      <w:pPr>
        <w:spacing w:line="360" w:lineRule="auto"/>
        <w:rPr>
          <w:rFonts w:ascii="Arial" w:eastAsia="Arial" w:hAnsi="Arial" w:cs="Arial"/>
        </w:rPr>
      </w:pPr>
      <w:r w:rsidRPr="7AC805EB">
        <w:rPr>
          <w:rFonts w:ascii="Arial" w:eastAsia="Arial" w:hAnsi="Arial" w:cs="Arial"/>
        </w:rPr>
        <w:t xml:space="preserve">The Heritage Council collects, processes, and stores personal data, as provided by applicants when applying for the role available. The data provided by applicants is collected, recorded, stored, retained, and destroyed in compliance with the Data Protection Acts 1988 - 2018. </w:t>
      </w:r>
    </w:p>
    <w:p w14:paraId="529403E8" w14:textId="77777777" w:rsidR="003F4513" w:rsidRDefault="003F4513" w:rsidP="7AC805EB">
      <w:pPr>
        <w:spacing w:line="360" w:lineRule="auto"/>
        <w:rPr>
          <w:rFonts w:ascii="Arial" w:eastAsia="Arial" w:hAnsi="Arial" w:cs="Arial"/>
        </w:rPr>
      </w:pPr>
    </w:p>
    <w:p w14:paraId="68E2B98A" w14:textId="77777777" w:rsidR="003F4513" w:rsidRDefault="003F4513" w:rsidP="7AC805EB">
      <w:pPr>
        <w:spacing w:line="360" w:lineRule="auto"/>
        <w:rPr>
          <w:rFonts w:ascii="Arial" w:eastAsia="Arial" w:hAnsi="Arial" w:cs="Arial"/>
        </w:rPr>
      </w:pPr>
    </w:p>
    <w:p w14:paraId="38499CDB" w14:textId="77777777" w:rsidR="003F4513" w:rsidRDefault="003F4513" w:rsidP="7AC805EB">
      <w:pPr>
        <w:spacing w:line="360" w:lineRule="auto"/>
        <w:rPr>
          <w:rFonts w:ascii="Arial" w:eastAsia="Arial" w:hAnsi="Arial" w:cs="Arial"/>
        </w:rPr>
      </w:pPr>
    </w:p>
    <w:p w14:paraId="0045F28B" w14:textId="505DE860" w:rsidR="00601284" w:rsidRDefault="55F17746" w:rsidP="7AC805EB">
      <w:pPr>
        <w:spacing w:after="240" w:line="360" w:lineRule="auto"/>
        <w:jc w:val="both"/>
      </w:pPr>
      <w:r w:rsidRPr="7AC805EB">
        <w:rPr>
          <w:rFonts w:ascii="Arial" w:eastAsia="Arial" w:hAnsi="Arial" w:cs="Arial"/>
          <w:b/>
          <w:bCs/>
          <w:color w:val="EE0000"/>
          <w:sz w:val="28"/>
          <w:szCs w:val="28"/>
        </w:rPr>
        <w:lastRenderedPageBreak/>
        <w:t xml:space="preserve">Use of Recording Devices </w:t>
      </w:r>
    </w:p>
    <w:p w14:paraId="5C709447" w14:textId="0A8D5715" w:rsidR="00601284" w:rsidRDefault="55F17746" w:rsidP="7AC805EB">
      <w:pPr>
        <w:spacing w:line="360" w:lineRule="auto"/>
        <w:rPr>
          <w:rFonts w:ascii="Arial" w:eastAsia="Arial" w:hAnsi="Arial" w:cs="Arial"/>
        </w:rPr>
      </w:pPr>
      <w:r w:rsidRPr="7AC805EB">
        <w:rPr>
          <w:rFonts w:ascii="Arial" w:eastAsia="Arial" w:hAnsi="Arial" w:cs="Arial"/>
        </w:rPr>
        <w:t>The use of recording equipment is prohibited during the application and interview process.</w:t>
      </w:r>
      <w:r w:rsidR="00601284">
        <w:br/>
      </w:r>
    </w:p>
    <w:p w14:paraId="72B972A1" w14:textId="3C5CCFA0" w:rsidR="00601284" w:rsidRDefault="55F17746" w:rsidP="7AC805EB">
      <w:pPr>
        <w:spacing w:after="240" w:line="360" w:lineRule="auto"/>
        <w:jc w:val="both"/>
      </w:pPr>
      <w:r w:rsidRPr="7AC805EB">
        <w:rPr>
          <w:rFonts w:ascii="Arial" w:eastAsia="Arial" w:hAnsi="Arial" w:cs="Arial"/>
          <w:b/>
          <w:bCs/>
          <w:color w:val="EE0000"/>
          <w:sz w:val="28"/>
          <w:szCs w:val="28"/>
        </w:rPr>
        <w:t xml:space="preserve">Candidate Obligations </w:t>
      </w:r>
    </w:p>
    <w:p w14:paraId="00D2CB19" w14:textId="21F8E7CC" w:rsidR="00601284" w:rsidRDefault="55F17746" w:rsidP="7AC805EB">
      <w:pPr>
        <w:spacing w:line="360" w:lineRule="auto"/>
      </w:pPr>
      <w:r w:rsidRPr="7AC805EB">
        <w:rPr>
          <w:rFonts w:ascii="Arial" w:eastAsia="Arial" w:hAnsi="Arial" w:cs="Arial"/>
        </w:rPr>
        <w:t xml:space="preserve">Candidates must not knowingly provide false or misleading information. </w:t>
      </w:r>
    </w:p>
    <w:p w14:paraId="74B00D5E" w14:textId="012C070A" w:rsidR="00601284" w:rsidRDefault="55F17746" w:rsidP="7AC805EB">
      <w:pPr>
        <w:spacing w:line="360" w:lineRule="auto"/>
      </w:pPr>
      <w:r w:rsidRPr="7AC805EB">
        <w:rPr>
          <w:rFonts w:ascii="Arial" w:eastAsia="Arial" w:hAnsi="Arial" w:cs="Arial"/>
        </w:rPr>
        <w:t>Candidates must not interfere or compromise the competition process in any way.</w:t>
      </w:r>
    </w:p>
    <w:p w14:paraId="77030798" w14:textId="305F9069" w:rsidR="00601284" w:rsidRDefault="55F17746" w:rsidP="7AC805EB">
      <w:pPr>
        <w:spacing w:line="360" w:lineRule="auto"/>
      </w:pPr>
      <w:r w:rsidRPr="7AC805EB">
        <w:rPr>
          <w:rFonts w:ascii="Arial" w:eastAsia="Arial" w:hAnsi="Arial" w:cs="Arial"/>
        </w:rPr>
        <w:t xml:space="preserve"> </w:t>
      </w:r>
    </w:p>
    <w:p w14:paraId="08420CD6" w14:textId="1E667BA8" w:rsidR="00601284" w:rsidRDefault="55F17746" w:rsidP="7AC805EB">
      <w:pPr>
        <w:spacing w:line="360" w:lineRule="auto"/>
      </w:pPr>
      <w:r w:rsidRPr="7AC805EB">
        <w:rPr>
          <w:rFonts w:ascii="Arial" w:eastAsia="Arial" w:hAnsi="Arial" w:cs="Arial"/>
        </w:rPr>
        <w:t xml:space="preserve"> </w:t>
      </w:r>
    </w:p>
    <w:p w14:paraId="0CB71B34" w14:textId="5BC726AF" w:rsidR="00601284" w:rsidRDefault="55F17746" w:rsidP="7AC805EB">
      <w:pPr>
        <w:spacing w:line="360" w:lineRule="auto"/>
      </w:pPr>
      <w:r w:rsidRPr="7AC805EB">
        <w:rPr>
          <w:rFonts w:ascii="Arial" w:eastAsia="Arial" w:hAnsi="Arial" w:cs="Arial"/>
        </w:rPr>
        <w:t xml:space="preserve"> </w:t>
      </w:r>
    </w:p>
    <w:p w14:paraId="522FB457" w14:textId="4203D46E" w:rsidR="00601284" w:rsidRDefault="55F17746" w:rsidP="7AC805EB">
      <w:pPr>
        <w:spacing w:line="360" w:lineRule="auto"/>
      </w:pPr>
      <w:r w:rsidRPr="7AC805EB">
        <w:rPr>
          <w:rFonts w:ascii="Arial" w:eastAsia="Arial" w:hAnsi="Arial" w:cs="Arial"/>
        </w:rPr>
        <w:t xml:space="preserve"> </w:t>
      </w:r>
    </w:p>
    <w:p w14:paraId="2506F958" w14:textId="6B2630EB" w:rsidR="00601284" w:rsidRDefault="55F17746" w:rsidP="7AC805EB">
      <w:pPr>
        <w:spacing w:line="360" w:lineRule="auto"/>
      </w:pPr>
      <w:r w:rsidRPr="7AC805EB">
        <w:rPr>
          <w:rFonts w:ascii="Arial" w:eastAsia="Arial" w:hAnsi="Arial" w:cs="Arial"/>
        </w:rPr>
        <w:t xml:space="preserve"> </w:t>
      </w:r>
    </w:p>
    <w:p w14:paraId="4697CBBE" w14:textId="5E471DA4" w:rsidR="00601284" w:rsidRDefault="00601284" w:rsidP="7AC805EB">
      <w:pPr>
        <w:spacing w:line="360" w:lineRule="auto"/>
        <w:rPr>
          <w:rFonts w:ascii="Arial" w:eastAsia="Arial" w:hAnsi="Arial" w:cs="Arial"/>
        </w:rPr>
      </w:pPr>
    </w:p>
    <w:p w14:paraId="53CCA7C3" w14:textId="5EF52FBD" w:rsidR="00601284" w:rsidRDefault="00601284" w:rsidP="7AC805EB">
      <w:pPr>
        <w:spacing w:line="360" w:lineRule="auto"/>
        <w:rPr>
          <w:rFonts w:ascii="Arial" w:eastAsia="Arial" w:hAnsi="Arial" w:cs="Arial"/>
          <w:b/>
          <w:bCs/>
        </w:rPr>
      </w:pPr>
    </w:p>
    <w:p w14:paraId="2F9C9686" w14:textId="7E9BD0C2" w:rsidR="00314766" w:rsidRPr="002807E2" w:rsidRDefault="00314766" w:rsidP="002807E2">
      <w:pPr>
        <w:spacing w:line="360" w:lineRule="auto"/>
        <w:rPr>
          <w:rFonts w:ascii="Arial" w:hAnsi="Arial" w:cs="Arial"/>
        </w:rPr>
      </w:pPr>
    </w:p>
    <w:sectPr w:rsidR="00314766" w:rsidRPr="002807E2" w:rsidSect="007337E3">
      <w:footerReference w:type="default" r:id="rId14"/>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B880" w14:textId="77777777" w:rsidR="00DF5756" w:rsidRDefault="00DF5756" w:rsidP="00D04AB0">
      <w:pPr>
        <w:spacing w:after="0" w:line="240" w:lineRule="auto"/>
      </w:pPr>
      <w:r>
        <w:separator/>
      </w:r>
    </w:p>
  </w:endnote>
  <w:endnote w:type="continuationSeparator" w:id="0">
    <w:p w14:paraId="2E6782AB" w14:textId="77777777" w:rsidR="00DF5756" w:rsidRDefault="00DF5756" w:rsidP="00D0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42703"/>
      <w:docPartObj>
        <w:docPartGallery w:val="Page Numbers (Bottom of Page)"/>
        <w:docPartUnique/>
      </w:docPartObj>
    </w:sdtPr>
    <w:sdtEndPr>
      <w:rPr>
        <w:noProof/>
      </w:rPr>
    </w:sdtEndPr>
    <w:sdtContent>
      <w:p w14:paraId="4C18C48F" w14:textId="5396EE15" w:rsidR="00D04AB0" w:rsidRDefault="00D04A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C0FCD" w14:textId="207F834E" w:rsidR="00D04AB0" w:rsidRDefault="00064C11">
    <w:pPr>
      <w:pStyle w:val="Footer"/>
    </w:pPr>
    <w:r>
      <w:rPr>
        <w:noProof/>
      </w:rPr>
      <w:drawing>
        <wp:inline distT="0" distB="0" distL="0" distR="0" wp14:anchorId="56DD1569" wp14:editId="51DF6148">
          <wp:extent cx="933450" cy="762000"/>
          <wp:effectExtent l="0" t="0" r="0" b="0"/>
          <wp:docPr id="3" name="Picture 2" descr="A red spira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red spirals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3C8A" w14:textId="77777777" w:rsidR="00DF5756" w:rsidRDefault="00DF5756" w:rsidP="00D04AB0">
      <w:pPr>
        <w:spacing w:after="0" w:line="240" w:lineRule="auto"/>
      </w:pPr>
      <w:r>
        <w:separator/>
      </w:r>
    </w:p>
  </w:footnote>
  <w:footnote w:type="continuationSeparator" w:id="0">
    <w:p w14:paraId="222ABE45" w14:textId="77777777" w:rsidR="00DF5756" w:rsidRDefault="00DF5756" w:rsidP="00D0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C975"/>
    <w:multiLevelType w:val="hybridMultilevel"/>
    <w:tmpl w:val="F48AF67A"/>
    <w:lvl w:ilvl="0" w:tplc="45C4DDCC">
      <w:start w:val="1"/>
      <w:numFmt w:val="bullet"/>
      <w:lvlText w:val=""/>
      <w:lvlJc w:val="left"/>
      <w:pPr>
        <w:ind w:left="720" w:hanging="360"/>
      </w:pPr>
      <w:rPr>
        <w:rFonts w:ascii="Symbol" w:hAnsi="Symbol" w:hint="default"/>
      </w:rPr>
    </w:lvl>
    <w:lvl w:ilvl="1" w:tplc="87A67DC0">
      <w:start w:val="1"/>
      <w:numFmt w:val="bullet"/>
      <w:lvlText w:val="o"/>
      <w:lvlJc w:val="left"/>
      <w:pPr>
        <w:ind w:left="1440" w:hanging="360"/>
      </w:pPr>
      <w:rPr>
        <w:rFonts w:ascii="Symbol" w:hAnsi="Symbol" w:hint="default"/>
      </w:rPr>
    </w:lvl>
    <w:lvl w:ilvl="2" w:tplc="B7189662">
      <w:start w:val="1"/>
      <w:numFmt w:val="bullet"/>
      <w:lvlText w:val=""/>
      <w:lvlJc w:val="left"/>
      <w:pPr>
        <w:ind w:left="2160" w:hanging="360"/>
      </w:pPr>
      <w:rPr>
        <w:rFonts w:ascii="Wingdings" w:hAnsi="Wingdings" w:hint="default"/>
      </w:rPr>
    </w:lvl>
    <w:lvl w:ilvl="3" w:tplc="D3EA67A8">
      <w:start w:val="1"/>
      <w:numFmt w:val="bullet"/>
      <w:lvlText w:val=""/>
      <w:lvlJc w:val="left"/>
      <w:pPr>
        <w:ind w:left="2880" w:hanging="360"/>
      </w:pPr>
      <w:rPr>
        <w:rFonts w:ascii="Symbol" w:hAnsi="Symbol" w:hint="default"/>
      </w:rPr>
    </w:lvl>
    <w:lvl w:ilvl="4" w:tplc="308CBCDE">
      <w:start w:val="1"/>
      <w:numFmt w:val="bullet"/>
      <w:lvlText w:val="o"/>
      <w:lvlJc w:val="left"/>
      <w:pPr>
        <w:ind w:left="3600" w:hanging="360"/>
      </w:pPr>
      <w:rPr>
        <w:rFonts w:ascii="Courier New" w:hAnsi="Courier New" w:hint="default"/>
      </w:rPr>
    </w:lvl>
    <w:lvl w:ilvl="5" w:tplc="266A2FEA">
      <w:start w:val="1"/>
      <w:numFmt w:val="bullet"/>
      <w:lvlText w:val=""/>
      <w:lvlJc w:val="left"/>
      <w:pPr>
        <w:ind w:left="4320" w:hanging="360"/>
      </w:pPr>
      <w:rPr>
        <w:rFonts w:ascii="Wingdings" w:hAnsi="Wingdings" w:hint="default"/>
      </w:rPr>
    </w:lvl>
    <w:lvl w:ilvl="6" w:tplc="8278C70C">
      <w:start w:val="1"/>
      <w:numFmt w:val="bullet"/>
      <w:lvlText w:val=""/>
      <w:lvlJc w:val="left"/>
      <w:pPr>
        <w:ind w:left="5040" w:hanging="360"/>
      </w:pPr>
      <w:rPr>
        <w:rFonts w:ascii="Symbol" w:hAnsi="Symbol" w:hint="default"/>
      </w:rPr>
    </w:lvl>
    <w:lvl w:ilvl="7" w:tplc="A8D43C36">
      <w:start w:val="1"/>
      <w:numFmt w:val="bullet"/>
      <w:lvlText w:val="o"/>
      <w:lvlJc w:val="left"/>
      <w:pPr>
        <w:ind w:left="5760" w:hanging="360"/>
      </w:pPr>
      <w:rPr>
        <w:rFonts w:ascii="Courier New" w:hAnsi="Courier New" w:hint="default"/>
      </w:rPr>
    </w:lvl>
    <w:lvl w:ilvl="8" w:tplc="4E84955C">
      <w:start w:val="1"/>
      <w:numFmt w:val="bullet"/>
      <w:lvlText w:val=""/>
      <w:lvlJc w:val="left"/>
      <w:pPr>
        <w:ind w:left="6480" w:hanging="360"/>
      </w:pPr>
      <w:rPr>
        <w:rFonts w:ascii="Wingdings" w:hAnsi="Wingdings" w:hint="default"/>
      </w:rPr>
    </w:lvl>
  </w:abstractNum>
  <w:abstractNum w:abstractNumId="1" w15:restartNumberingAfterBreak="0">
    <w:nsid w:val="09F17DAE"/>
    <w:multiLevelType w:val="hybridMultilevel"/>
    <w:tmpl w:val="1D243236"/>
    <w:lvl w:ilvl="0" w:tplc="C890DE50">
      <w:start w:val="1"/>
      <w:numFmt w:val="bullet"/>
      <w:lvlText w:val=""/>
      <w:lvlJc w:val="left"/>
      <w:pPr>
        <w:ind w:left="720" w:hanging="360"/>
      </w:pPr>
      <w:rPr>
        <w:rFonts w:ascii="Symbol" w:hAnsi="Symbol" w:hint="default"/>
      </w:rPr>
    </w:lvl>
    <w:lvl w:ilvl="1" w:tplc="5C6C2C88">
      <w:start w:val="1"/>
      <w:numFmt w:val="bullet"/>
      <w:lvlText w:val="o"/>
      <w:lvlJc w:val="left"/>
      <w:pPr>
        <w:ind w:left="1440" w:hanging="360"/>
      </w:pPr>
      <w:rPr>
        <w:rFonts w:ascii="Courier New" w:hAnsi="Courier New" w:hint="default"/>
      </w:rPr>
    </w:lvl>
    <w:lvl w:ilvl="2" w:tplc="DF600486">
      <w:start w:val="1"/>
      <w:numFmt w:val="bullet"/>
      <w:lvlText w:val=""/>
      <w:lvlJc w:val="left"/>
      <w:pPr>
        <w:ind w:left="2160" w:hanging="360"/>
      </w:pPr>
      <w:rPr>
        <w:rFonts w:ascii="Wingdings" w:hAnsi="Wingdings" w:hint="default"/>
      </w:rPr>
    </w:lvl>
    <w:lvl w:ilvl="3" w:tplc="F7F65920">
      <w:start w:val="1"/>
      <w:numFmt w:val="bullet"/>
      <w:lvlText w:val=""/>
      <w:lvlJc w:val="left"/>
      <w:pPr>
        <w:ind w:left="2880" w:hanging="360"/>
      </w:pPr>
      <w:rPr>
        <w:rFonts w:ascii="Symbol" w:hAnsi="Symbol" w:hint="default"/>
      </w:rPr>
    </w:lvl>
    <w:lvl w:ilvl="4" w:tplc="B18CF666">
      <w:start w:val="1"/>
      <w:numFmt w:val="bullet"/>
      <w:lvlText w:val="o"/>
      <w:lvlJc w:val="left"/>
      <w:pPr>
        <w:ind w:left="3600" w:hanging="360"/>
      </w:pPr>
      <w:rPr>
        <w:rFonts w:ascii="Courier New" w:hAnsi="Courier New" w:hint="default"/>
      </w:rPr>
    </w:lvl>
    <w:lvl w:ilvl="5" w:tplc="602E3BC2">
      <w:start w:val="1"/>
      <w:numFmt w:val="bullet"/>
      <w:lvlText w:val=""/>
      <w:lvlJc w:val="left"/>
      <w:pPr>
        <w:ind w:left="4320" w:hanging="360"/>
      </w:pPr>
      <w:rPr>
        <w:rFonts w:ascii="Wingdings" w:hAnsi="Wingdings" w:hint="default"/>
      </w:rPr>
    </w:lvl>
    <w:lvl w:ilvl="6" w:tplc="EFEE4504">
      <w:start w:val="1"/>
      <w:numFmt w:val="bullet"/>
      <w:lvlText w:val=""/>
      <w:lvlJc w:val="left"/>
      <w:pPr>
        <w:ind w:left="5040" w:hanging="360"/>
      </w:pPr>
      <w:rPr>
        <w:rFonts w:ascii="Symbol" w:hAnsi="Symbol" w:hint="default"/>
      </w:rPr>
    </w:lvl>
    <w:lvl w:ilvl="7" w:tplc="35D46B38">
      <w:start w:val="1"/>
      <w:numFmt w:val="bullet"/>
      <w:lvlText w:val="o"/>
      <w:lvlJc w:val="left"/>
      <w:pPr>
        <w:ind w:left="5760" w:hanging="360"/>
      </w:pPr>
      <w:rPr>
        <w:rFonts w:ascii="Courier New" w:hAnsi="Courier New" w:hint="default"/>
      </w:rPr>
    </w:lvl>
    <w:lvl w:ilvl="8" w:tplc="DE46A1F0">
      <w:start w:val="1"/>
      <w:numFmt w:val="bullet"/>
      <w:lvlText w:val=""/>
      <w:lvlJc w:val="left"/>
      <w:pPr>
        <w:ind w:left="6480" w:hanging="360"/>
      </w:pPr>
      <w:rPr>
        <w:rFonts w:ascii="Wingdings" w:hAnsi="Wingdings" w:hint="default"/>
      </w:rPr>
    </w:lvl>
  </w:abstractNum>
  <w:abstractNum w:abstractNumId="2" w15:restartNumberingAfterBreak="0">
    <w:nsid w:val="0BF27B20"/>
    <w:multiLevelType w:val="hybridMultilevel"/>
    <w:tmpl w:val="8B2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E939E"/>
    <w:multiLevelType w:val="hybridMultilevel"/>
    <w:tmpl w:val="9FCCBCCA"/>
    <w:lvl w:ilvl="0" w:tplc="34B08C72">
      <w:start w:val="1"/>
      <w:numFmt w:val="bullet"/>
      <w:lvlText w:val=""/>
      <w:lvlJc w:val="left"/>
      <w:pPr>
        <w:ind w:left="720" w:hanging="360"/>
      </w:pPr>
      <w:rPr>
        <w:rFonts w:ascii="Symbol" w:hAnsi="Symbol" w:hint="default"/>
      </w:rPr>
    </w:lvl>
    <w:lvl w:ilvl="1" w:tplc="7CC2B47E">
      <w:start w:val="1"/>
      <w:numFmt w:val="bullet"/>
      <w:lvlText w:val="o"/>
      <w:lvlJc w:val="left"/>
      <w:pPr>
        <w:ind w:left="1440" w:hanging="360"/>
      </w:pPr>
      <w:rPr>
        <w:rFonts w:ascii="Courier New" w:hAnsi="Courier New" w:hint="default"/>
      </w:rPr>
    </w:lvl>
    <w:lvl w:ilvl="2" w:tplc="B50C12A6">
      <w:start w:val="1"/>
      <w:numFmt w:val="bullet"/>
      <w:lvlText w:val=""/>
      <w:lvlJc w:val="left"/>
      <w:pPr>
        <w:ind w:left="2160" w:hanging="360"/>
      </w:pPr>
      <w:rPr>
        <w:rFonts w:ascii="Wingdings" w:hAnsi="Wingdings" w:hint="default"/>
      </w:rPr>
    </w:lvl>
    <w:lvl w:ilvl="3" w:tplc="BD001B06">
      <w:start w:val="1"/>
      <w:numFmt w:val="bullet"/>
      <w:lvlText w:val=""/>
      <w:lvlJc w:val="left"/>
      <w:pPr>
        <w:ind w:left="2880" w:hanging="360"/>
      </w:pPr>
      <w:rPr>
        <w:rFonts w:ascii="Symbol" w:hAnsi="Symbol" w:hint="default"/>
      </w:rPr>
    </w:lvl>
    <w:lvl w:ilvl="4" w:tplc="FE3A7DEA">
      <w:start w:val="1"/>
      <w:numFmt w:val="bullet"/>
      <w:lvlText w:val="o"/>
      <w:lvlJc w:val="left"/>
      <w:pPr>
        <w:ind w:left="3600" w:hanging="360"/>
      </w:pPr>
      <w:rPr>
        <w:rFonts w:ascii="Courier New" w:hAnsi="Courier New" w:hint="default"/>
      </w:rPr>
    </w:lvl>
    <w:lvl w:ilvl="5" w:tplc="070480A4">
      <w:start w:val="1"/>
      <w:numFmt w:val="bullet"/>
      <w:lvlText w:val=""/>
      <w:lvlJc w:val="left"/>
      <w:pPr>
        <w:ind w:left="4320" w:hanging="360"/>
      </w:pPr>
      <w:rPr>
        <w:rFonts w:ascii="Wingdings" w:hAnsi="Wingdings" w:hint="default"/>
      </w:rPr>
    </w:lvl>
    <w:lvl w:ilvl="6" w:tplc="AC3046DC">
      <w:start w:val="1"/>
      <w:numFmt w:val="bullet"/>
      <w:lvlText w:val=""/>
      <w:lvlJc w:val="left"/>
      <w:pPr>
        <w:ind w:left="5040" w:hanging="360"/>
      </w:pPr>
      <w:rPr>
        <w:rFonts w:ascii="Symbol" w:hAnsi="Symbol" w:hint="default"/>
      </w:rPr>
    </w:lvl>
    <w:lvl w:ilvl="7" w:tplc="C67E4F10">
      <w:start w:val="1"/>
      <w:numFmt w:val="bullet"/>
      <w:lvlText w:val="o"/>
      <w:lvlJc w:val="left"/>
      <w:pPr>
        <w:ind w:left="5760" w:hanging="360"/>
      </w:pPr>
      <w:rPr>
        <w:rFonts w:ascii="Courier New" w:hAnsi="Courier New" w:hint="default"/>
      </w:rPr>
    </w:lvl>
    <w:lvl w:ilvl="8" w:tplc="71E28700">
      <w:start w:val="1"/>
      <w:numFmt w:val="bullet"/>
      <w:lvlText w:val=""/>
      <w:lvlJc w:val="left"/>
      <w:pPr>
        <w:ind w:left="6480" w:hanging="360"/>
      </w:pPr>
      <w:rPr>
        <w:rFonts w:ascii="Wingdings" w:hAnsi="Wingdings" w:hint="default"/>
      </w:rPr>
    </w:lvl>
  </w:abstractNum>
  <w:abstractNum w:abstractNumId="4" w15:restartNumberingAfterBreak="0">
    <w:nsid w:val="19A0D10A"/>
    <w:multiLevelType w:val="hybridMultilevel"/>
    <w:tmpl w:val="F10A91EA"/>
    <w:lvl w:ilvl="0" w:tplc="280802DA">
      <w:start w:val="1"/>
      <w:numFmt w:val="bullet"/>
      <w:lvlText w:val=""/>
      <w:lvlJc w:val="left"/>
      <w:pPr>
        <w:ind w:left="720" w:hanging="360"/>
      </w:pPr>
      <w:rPr>
        <w:rFonts w:ascii="Symbol" w:hAnsi="Symbol" w:hint="default"/>
      </w:rPr>
    </w:lvl>
    <w:lvl w:ilvl="1" w:tplc="C1627288">
      <w:start w:val="1"/>
      <w:numFmt w:val="bullet"/>
      <w:lvlText w:val="o"/>
      <w:lvlJc w:val="left"/>
      <w:pPr>
        <w:ind w:left="1440" w:hanging="360"/>
      </w:pPr>
      <w:rPr>
        <w:rFonts w:ascii="Courier New" w:hAnsi="Courier New" w:hint="default"/>
      </w:rPr>
    </w:lvl>
    <w:lvl w:ilvl="2" w:tplc="4440C52E">
      <w:start w:val="1"/>
      <w:numFmt w:val="bullet"/>
      <w:lvlText w:val=""/>
      <w:lvlJc w:val="left"/>
      <w:pPr>
        <w:ind w:left="2160" w:hanging="360"/>
      </w:pPr>
      <w:rPr>
        <w:rFonts w:ascii="Wingdings" w:hAnsi="Wingdings" w:hint="default"/>
      </w:rPr>
    </w:lvl>
    <w:lvl w:ilvl="3" w:tplc="217E44C2">
      <w:start w:val="1"/>
      <w:numFmt w:val="bullet"/>
      <w:lvlText w:val=""/>
      <w:lvlJc w:val="left"/>
      <w:pPr>
        <w:ind w:left="2880" w:hanging="360"/>
      </w:pPr>
      <w:rPr>
        <w:rFonts w:ascii="Symbol" w:hAnsi="Symbol" w:hint="default"/>
      </w:rPr>
    </w:lvl>
    <w:lvl w:ilvl="4" w:tplc="5BF2EFFA">
      <w:start w:val="1"/>
      <w:numFmt w:val="bullet"/>
      <w:lvlText w:val="o"/>
      <w:lvlJc w:val="left"/>
      <w:pPr>
        <w:ind w:left="3600" w:hanging="360"/>
      </w:pPr>
      <w:rPr>
        <w:rFonts w:ascii="Courier New" w:hAnsi="Courier New" w:hint="default"/>
      </w:rPr>
    </w:lvl>
    <w:lvl w:ilvl="5" w:tplc="DBBC36D6">
      <w:start w:val="1"/>
      <w:numFmt w:val="bullet"/>
      <w:lvlText w:val=""/>
      <w:lvlJc w:val="left"/>
      <w:pPr>
        <w:ind w:left="4320" w:hanging="360"/>
      </w:pPr>
      <w:rPr>
        <w:rFonts w:ascii="Wingdings" w:hAnsi="Wingdings" w:hint="default"/>
      </w:rPr>
    </w:lvl>
    <w:lvl w:ilvl="6" w:tplc="34C4D4B2">
      <w:start w:val="1"/>
      <w:numFmt w:val="bullet"/>
      <w:lvlText w:val=""/>
      <w:lvlJc w:val="left"/>
      <w:pPr>
        <w:ind w:left="5040" w:hanging="360"/>
      </w:pPr>
      <w:rPr>
        <w:rFonts w:ascii="Symbol" w:hAnsi="Symbol" w:hint="default"/>
      </w:rPr>
    </w:lvl>
    <w:lvl w:ilvl="7" w:tplc="377E246A">
      <w:start w:val="1"/>
      <w:numFmt w:val="bullet"/>
      <w:lvlText w:val="o"/>
      <w:lvlJc w:val="left"/>
      <w:pPr>
        <w:ind w:left="5760" w:hanging="360"/>
      </w:pPr>
      <w:rPr>
        <w:rFonts w:ascii="Courier New" w:hAnsi="Courier New" w:hint="default"/>
      </w:rPr>
    </w:lvl>
    <w:lvl w:ilvl="8" w:tplc="66CE8822">
      <w:start w:val="1"/>
      <w:numFmt w:val="bullet"/>
      <w:lvlText w:val=""/>
      <w:lvlJc w:val="left"/>
      <w:pPr>
        <w:ind w:left="6480" w:hanging="360"/>
      </w:pPr>
      <w:rPr>
        <w:rFonts w:ascii="Wingdings" w:hAnsi="Wingdings" w:hint="default"/>
      </w:rPr>
    </w:lvl>
  </w:abstractNum>
  <w:abstractNum w:abstractNumId="5" w15:restartNumberingAfterBreak="0">
    <w:nsid w:val="2955652C"/>
    <w:multiLevelType w:val="hybridMultilevel"/>
    <w:tmpl w:val="3088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BD034"/>
    <w:multiLevelType w:val="hybridMultilevel"/>
    <w:tmpl w:val="780AAA48"/>
    <w:lvl w:ilvl="0" w:tplc="3E3624F4">
      <w:start w:val="1"/>
      <w:numFmt w:val="bullet"/>
      <w:lvlText w:val=""/>
      <w:lvlJc w:val="left"/>
      <w:pPr>
        <w:ind w:left="720" w:hanging="360"/>
      </w:pPr>
      <w:rPr>
        <w:rFonts w:ascii="Symbol" w:hAnsi="Symbol" w:hint="default"/>
      </w:rPr>
    </w:lvl>
    <w:lvl w:ilvl="1" w:tplc="0C20958C">
      <w:start w:val="1"/>
      <w:numFmt w:val="bullet"/>
      <w:lvlText w:val="o"/>
      <w:lvlJc w:val="left"/>
      <w:pPr>
        <w:ind w:left="1440" w:hanging="360"/>
      </w:pPr>
      <w:rPr>
        <w:rFonts w:ascii="Symbol" w:hAnsi="Symbol" w:hint="default"/>
      </w:rPr>
    </w:lvl>
    <w:lvl w:ilvl="2" w:tplc="7F46350A">
      <w:start w:val="1"/>
      <w:numFmt w:val="bullet"/>
      <w:lvlText w:val=""/>
      <w:lvlJc w:val="left"/>
      <w:pPr>
        <w:ind w:left="2160" w:hanging="360"/>
      </w:pPr>
      <w:rPr>
        <w:rFonts w:ascii="Wingdings" w:hAnsi="Wingdings" w:hint="default"/>
      </w:rPr>
    </w:lvl>
    <w:lvl w:ilvl="3" w:tplc="2D823B74">
      <w:start w:val="1"/>
      <w:numFmt w:val="bullet"/>
      <w:lvlText w:val=""/>
      <w:lvlJc w:val="left"/>
      <w:pPr>
        <w:ind w:left="2880" w:hanging="360"/>
      </w:pPr>
      <w:rPr>
        <w:rFonts w:ascii="Symbol" w:hAnsi="Symbol" w:hint="default"/>
      </w:rPr>
    </w:lvl>
    <w:lvl w:ilvl="4" w:tplc="1E9C9BBC">
      <w:start w:val="1"/>
      <w:numFmt w:val="bullet"/>
      <w:lvlText w:val="o"/>
      <w:lvlJc w:val="left"/>
      <w:pPr>
        <w:ind w:left="3600" w:hanging="360"/>
      </w:pPr>
      <w:rPr>
        <w:rFonts w:ascii="Courier New" w:hAnsi="Courier New" w:hint="default"/>
      </w:rPr>
    </w:lvl>
    <w:lvl w:ilvl="5" w:tplc="FB5E112E">
      <w:start w:val="1"/>
      <w:numFmt w:val="bullet"/>
      <w:lvlText w:val=""/>
      <w:lvlJc w:val="left"/>
      <w:pPr>
        <w:ind w:left="4320" w:hanging="360"/>
      </w:pPr>
      <w:rPr>
        <w:rFonts w:ascii="Wingdings" w:hAnsi="Wingdings" w:hint="default"/>
      </w:rPr>
    </w:lvl>
    <w:lvl w:ilvl="6" w:tplc="829CFDF4">
      <w:start w:val="1"/>
      <w:numFmt w:val="bullet"/>
      <w:lvlText w:val=""/>
      <w:lvlJc w:val="left"/>
      <w:pPr>
        <w:ind w:left="5040" w:hanging="360"/>
      </w:pPr>
      <w:rPr>
        <w:rFonts w:ascii="Symbol" w:hAnsi="Symbol" w:hint="default"/>
      </w:rPr>
    </w:lvl>
    <w:lvl w:ilvl="7" w:tplc="366E8BAC">
      <w:start w:val="1"/>
      <w:numFmt w:val="bullet"/>
      <w:lvlText w:val="o"/>
      <w:lvlJc w:val="left"/>
      <w:pPr>
        <w:ind w:left="5760" w:hanging="360"/>
      </w:pPr>
      <w:rPr>
        <w:rFonts w:ascii="Courier New" w:hAnsi="Courier New" w:hint="default"/>
      </w:rPr>
    </w:lvl>
    <w:lvl w:ilvl="8" w:tplc="BDC826BC">
      <w:start w:val="1"/>
      <w:numFmt w:val="bullet"/>
      <w:lvlText w:val=""/>
      <w:lvlJc w:val="left"/>
      <w:pPr>
        <w:ind w:left="6480" w:hanging="360"/>
      </w:pPr>
      <w:rPr>
        <w:rFonts w:ascii="Wingdings" w:hAnsi="Wingdings" w:hint="default"/>
      </w:rPr>
    </w:lvl>
  </w:abstractNum>
  <w:abstractNum w:abstractNumId="7" w15:restartNumberingAfterBreak="0">
    <w:nsid w:val="3C56529B"/>
    <w:multiLevelType w:val="hybridMultilevel"/>
    <w:tmpl w:val="6EBEDD7E"/>
    <w:lvl w:ilvl="0" w:tplc="B1FC9B92">
      <w:start w:val="1"/>
      <w:numFmt w:val="bullet"/>
      <w:lvlText w:val="·"/>
      <w:lvlJc w:val="left"/>
      <w:pPr>
        <w:ind w:left="720" w:hanging="360"/>
      </w:pPr>
      <w:rPr>
        <w:rFonts w:ascii="Symbol" w:hAnsi="Symbol" w:hint="default"/>
      </w:rPr>
    </w:lvl>
    <w:lvl w:ilvl="1" w:tplc="ACAA9BA6">
      <w:start w:val="1"/>
      <w:numFmt w:val="bullet"/>
      <w:lvlText w:val="o"/>
      <w:lvlJc w:val="left"/>
      <w:pPr>
        <w:ind w:left="1440" w:hanging="360"/>
      </w:pPr>
      <w:rPr>
        <w:rFonts w:ascii="Courier New" w:hAnsi="Courier New" w:hint="default"/>
      </w:rPr>
    </w:lvl>
    <w:lvl w:ilvl="2" w:tplc="BEA66FE4">
      <w:start w:val="1"/>
      <w:numFmt w:val="bullet"/>
      <w:lvlText w:val=""/>
      <w:lvlJc w:val="left"/>
      <w:pPr>
        <w:ind w:left="2160" w:hanging="360"/>
      </w:pPr>
      <w:rPr>
        <w:rFonts w:ascii="Wingdings" w:hAnsi="Wingdings" w:hint="default"/>
      </w:rPr>
    </w:lvl>
    <w:lvl w:ilvl="3" w:tplc="05A84A42">
      <w:start w:val="1"/>
      <w:numFmt w:val="bullet"/>
      <w:lvlText w:val=""/>
      <w:lvlJc w:val="left"/>
      <w:pPr>
        <w:ind w:left="2880" w:hanging="360"/>
      </w:pPr>
      <w:rPr>
        <w:rFonts w:ascii="Symbol" w:hAnsi="Symbol" w:hint="default"/>
      </w:rPr>
    </w:lvl>
    <w:lvl w:ilvl="4" w:tplc="2A58E5B0">
      <w:start w:val="1"/>
      <w:numFmt w:val="bullet"/>
      <w:lvlText w:val="o"/>
      <w:lvlJc w:val="left"/>
      <w:pPr>
        <w:ind w:left="3600" w:hanging="360"/>
      </w:pPr>
      <w:rPr>
        <w:rFonts w:ascii="Courier New" w:hAnsi="Courier New" w:hint="default"/>
      </w:rPr>
    </w:lvl>
    <w:lvl w:ilvl="5" w:tplc="54C0D624">
      <w:start w:val="1"/>
      <w:numFmt w:val="bullet"/>
      <w:lvlText w:val=""/>
      <w:lvlJc w:val="left"/>
      <w:pPr>
        <w:ind w:left="4320" w:hanging="360"/>
      </w:pPr>
      <w:rPr>
        <w:rFonts w:ascii="Wingdings" w:hAnsi="Wingdings" w:hint="default"/>
      </w:rPr>
    </w:lvl>
    <w:lvl w:ilvl="6" w:tplc="D360B2B6">
      <w:start w:val="1"/>
      <w:numFmt w:val="bullet"/>
      <w:lvlText w:val=""/>
      <w:lvlJc w:val="left"/>
      <w:pPr>
        <w:ind w:left="5040" w:hanging="360"/>
      </w:pPr>
      <w:rPr>
        <w:rFonts w:ascii="Symbol" w:hAnsi="Symbol" w:hint="default"/>
      </w:rPr>
    </w:lvl>
    <w:lvl w:ilvl="7" w:tplc="A20AD1B8">
      <w:start w:val="1"/>
      <w:numFmt w:val="bullet"/>
      <w:lvlText w:val="o"/>
      <w:lvlJc w:val="left"/>
      <w:pPr>
        <w:ind w:left="5760" w:hanging="360"/>
      </w:pPr>
      <w:rPr>
        <w:rFonts w:ascii="Courier New" w:hAnsi="Courier New" w:hint="default"/>
      </w:rPr>
    </w:lvl>
    <w:lvl w:ilvl="8" w:tplc="2576AA2E">
      <w:start w:val="1"/>
      <w:numFmt w:val="bullet"/>
      <w:lvlText w:val=""/>
      <w:lvlJc w:val="left"/>
      <w:pPr>
        <w:ind w:left="6480" w:hanging="360"/>
      </w:pPr>
      <w:rPr>
        <w:rFonts w:ascii="Wingdings" w:hAnsi="Wingdings" w:hint="default"/>
      </w:rPr>
    </w:lvl>
  </w:abstractNum>
  <w:abstractNum w:abstractNumId="8" w15:restartNumberingAfterBreak="0">
    <w:nsid w:val="3D5B1C99"/>
    <w:multiLevelType w:val="hybridMultilevel"/>
    <w:tmpl w:val="B6A0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734FD"/>
    <w:multiLevelType w:val="hybridMultilevel"/>
    <w:tmpl w:val="2426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75C51"/>
    <w:multiLevelType w:val="hybridMultilevel"/>
    <w:tmpl w:val="C0EE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72950"/>
    <w:multiLevelType w:val="hybridMultilevel"/>
    <w:tmpl w:val="FFFFFFFF"/>
    <w:lvl w:ilvl="0" w:tplc="B7F008BE">
      <w:start w:val="1"/>
      <w:numFmt w:val="decimal"/>
      <w:lvlText w:val="%1."/>
      <w:lvlJc w:val="left"/>
      <w:pPr>
        <w:ind w:left="644" w:hanging="360"/>
      </w:pPr>
      <w:rPr>
        <w:rFonts w:cs="Times New Roman" w:hint="default"/>
        <w:b/>
        <w:bCs/>
      </w:rPr>
    </w:lvl>
    <w:lvl w:ilvl="1" w:tplc="18090019" w:tentative="1">
      <w:start w:val="1"/>
      <w:numFmt w:val="lowerLetter"/>
      <w:lvlText w:val="%2."/>
      <w:lvlJc w:val="left"/>
      <w:pPr>
        <w:ind w:left="1364" w:hanging="360"/>
      </w:pPr>
      <w:rPr>
        <w:rFonts w:cs="Times New Roman"/>
      </w:rPr>
    </w:lvl>
    <w:lvl w:ilvl="2" w:tplc="1809001B" w:tentative="1">
      <w:start w:val="1"/>
      <w:numFmt w:val="lowerRoman"/>
      <w:lvlText w:val="%3."/>
      <w:lvlJc w:val="right"/>
      <w:pPr>
        <w:ind w:left="2084" w:hanging="180"/>
      </w:pPr>
      <w:rPr>
        <w:rFonts w:cs="Times New Roman"/>
      </w:rPr>
    </w:lvl>
    <w:lvl w:ilvl="3" w:tplc="1809000F" w:tentative="1">
      <w:start w:val="1"/>
      <w:numFmt w:val="decimal"/>
      <w:lvlText w:val="%4."/>
      <w:lvlJc w:val="left"/>
      <w:pPr>
        <w:ind w:left="2804" w:hanging="360"/>
      </w:pPr>
      <w:rPr>
        <w:rFonts w:cs="Times New Roman"/>
      </w:rPr>
    </w:lvl>
    <w:lvl w:ilvl="4" w:tplc="18090019" w:tentative="1">
      <w:start w:val="1"/>
      <w:numFmt w:val="lowerLetter"/>
      <w:lvlText w:val="%5."/>
      <w:lvlJc w:val="left"/>
      <w:pPr>
        <w:ind w:left="3524" w:hanging="360"/>
      </w:pPr>
      <w:rPr>
        <w:rFonts w:cs="Times New Roman"/>
      </w:rPr>
    </w:lvl>
    <w:lvl w:ilvl="5" w:tplc="1809001B" w:tentative="1">
      <w:start w:val="1"/>
      <w:numFmt w:val="lowerRoman"/>
      <w:lvlText w:val="%6."/>
      <w:lvlJc w:val="right"/>
      <w:pPr>
        <w:ind w:left="4244" w:hanging="180"/>
      </w:pPr>
      <w:rPr>
        <w:rFonts w:cs="Times New Roman"/>
      </w:rPr>
    </w:lvl>
    <w:lvl w:ilvl="6" w:tplc="1809000F" w:tentative="1">
      <w:start w:val="1"/>
      <w:numFmt w:val="decimal"/>
      <w:lvlText w:val="%7."/>
      <w:lvlJc w:val="left"/>
      <w:pPr>
        <w:ind w:left="4964" w:hanging="360"/>
      </w:pPr>
      <w:rPr>
        <w:rFonts w:cs="Times New Roman"/>
      </w:rPr>
    </w:lvl>
    <w:lvl w:ilvl="7" w:tplc="18090019" w:tentative="1">
      <w:start w:val="1"/>
      <w:numFmt w:val="lowerLetter"/>
      <w:lvlText w:val="%8."/>
      <w:lvlJc w:val="left"/>
      <w:pPr>
        <w:ind w:left="5684" w:hanging="360"/>
      </w:pPr>
      <w:rPr>
        <w:rFonts w:cs="Times New Roman"/>
      </w:rPr>
    </w:lvl>
    <w:lvl w:ilvl="8" w:tplc="1809001B" w:tentative="1">
      <w:start w:val="1"/>
      <w:numFmt w:val="lowerRoman"/>
      <w:lvlText w:val="%9."/>
      <w:lvlJc w:val="right"/>
      <w:pPr>
        <w:ind w:left="6404" w:hanging="180"/>
      </w:pPr>
      <w:rPr>
        <w:rFonts w:cs="Times New Roman"/>
      </w:rPr>
    </w:lvl>
  </w:abstractNum>
  <w:abstractNum w:abstractNumId="12" w15:restartNumberingAfterBreak="0">
    <w:nsid w:val="586F5679"/>
    <w:multiLevelType w:val="hybridMultilevel"/>
    <w:tmpl w:val="499E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EF5999"/>
    <w:multiLevelType w:val="hybridMultilevel"/>
    <w:tmpl w:val="229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9CD850"/>
    <w:multiLevelType w:val="hybridMultilevel"/>
    <w:tmpl w:val="A99C321A"/>
    <w:lvl w:ilvl="0" w:tplc="6874CA30">
      <w:start w:val="1"/>
      <w:numFmt w:val="bullet"/>
      <w:lvlText w:val=""/>
      <w:lvlJc w:val="left"/>
      <w:pPr>
        <w:ind w:left="720" w:hanging="360"/>
      </w:pPr>
      <w:rPr>
        <w:rFonts w:ascii="Symbol" w:hAnsi="Symbol" w:hint="default"/>
      </w:rPr>
    </w:lvl>
    <w:lvl w:ilvl="1" w:tplc="4E70B6A6">
      <w:start w:val="1"/>
      <w:numFmt w:val="bullet"/>
      <w:lvlText w:val="o"/>
      <w:lvlJc w:val="left"/>
      <w:pPr>
        <w:ind w:left="1440" w:hanging="360"/>
      </w:pPr>
      <w:rPr>
        <w:rFonts w:ascii="Courier New" w:hAnsi="Courier New" w:hint="default"/>
      </w:rPr>
    </w:lvl>
    <w:lvl w:ilvl="2" w:tplc="A7DE64E6">
      <w:start w:val="1"/>
      <w:numFmt w:val="bullet"/>
      <w:lvlText w:val=""/>
      <w:lvlJc w:val="left"/>
      <w:pPr>
        <w:ind w:left="2160" w:hanging="360"/>
      </w:pPr>
      <w:rPr>
        <w:rFonts w:ascii="Wingdings" w:hAnsi="Wingdings" w:hint="default"/>
      </w:rPr>
    </w:lvl>
    <w:lvl w:ilvl="3" w:tplc="24C05AE4">
      <w:start w:val="1"/>
      <w:numFmt w:val="bullet"/>
      <w:lvlText w:val=""/>
      <w:lvlJc w:val="left"/>
      <w:pPr>
        <w:ind w:left="2880" w:hanging="360"/>
      </w:pPr>
      <w:rPr>
        <w:rFonts w:ascii="Symbol" w:hAnsi="Symbol" w:hint="default"/>
      </w:rPr>
    </w:lvl>
    <w:lvl w:ilvl="4" w:tplc="731C99D8">
      <w:start w:val="1"/>
      <w:numFmt w:val="bullet"/>
      <w:lvlText w:val="o"/>
      <w:lvlJc w:val="left"/>
      <w:pPr>
        <w:ind w:left="3600" w:hanging="360"/>
      </w:pPr>
      <w:rPr>
        <w:rFonts w:ascii="Courier New" w:hAnsi="Courier New" w:hint="default"/>
      </w:rPr>
    </w:lvl>
    <w:lvl w:ilvl="5" w:tplc="621E9516">
      <w:start w:val="1"/>
      <w:numFmt w:val="bullet"/>
      <w:lvlText w:val=""/>
      <w:lvlJc w:val="left"/>
      <w:pPr>
        <w:ind w:left="4320" w:hanging="360"/>
      </w:pPr>
      <w:rPr>
        <w:rFonts w:ascii="Wingdings" w:hAnsi="Wingdings" w:hint="default"/>
      </w:rPr>
    </w:lvl>
    <w:lvl w:ilvl="6" w:tplc="0574728A">
      <w:start w:val="1"/>
      <w:numFmt w:val="bullet"/>
      <w:lvlText w:val=""/>
      <w:lvlJc w:val="left"/>
      <w:pPr>
        <w:ind w:left="5040" w:hanging="360"/>
      </w:pPr>
      <w:rPr>
        <w:rFonts w:ascii="Symbol" w:hAnsi="Symbol" w:hint="default"/>
      </w:rPr>
    </w:lvl>
    <w:lvl w:ilvl="7" w:tplc="912CF1CE">
      <w:start w:val="1"/>
      <w:numFmt w:val="bullet"/>
      <w:lvlText w:val="o"/>
      <w:lvlJc w:val="left"/>
      <w:pPr>
        <w:ind w:left="5760" w:hanging="360"/>
      </w:pPr>
      <w:rPr>
        <w:rFonts w:ascii="Courier New" w:hAnsi="Courier New" w:hint="default"/>
      </w:rPr>
    </w:lvl>
    <w:lvl w:ilvl="8" w:tplc="FE50CA7A">
      <w:start w:val="1"/>
      <w:numFmt w:val="bullet"/>
      <w:lvlText w:val=""/>
      <w:lvlJc w:val="left"/>
      <w:pPr>
        <w:ind w:left="6480" w:hanging="360"/>
      </w:pPr>
      <w:rPr>
        <w:rFonts w:ascii="Wingdings" w:hAnsi="Wingdings" w:hint="default"/>
      </w:rPr>
    </w:lvl>
  </w:abstractNum>
  <w:num w:numId="1" w16cid:durableId="817921236">
    <w:abstractNumId w:val="7"/>
  </w:num>
  <w:num w:numId="2" w16cid:durableId="709644768">
    <w:abstractNumId w:val="0"/>
  </w:num>
  <w:num w:numId="3" w16cid:durableId="81486697">
    <w:abstractNumId w:val="3"/>
  </w:num>
  <w:num w:numId="4" w16cid:durableId="1076825887">
    <w:abstractNumId w:val="4"/>
  </w:num>
  <w:num w:numId="5" w16cid:durableId="1129933854">
    <w:abstractNumId w:val="14"/>
  </w:num>
  <w:num w:numId="6" w16cid:durableId="394747254">
    <w:abstractNumId w:val="6"/>
  </w:num>
  <w:num w:numId="7" w16cid:durableId="766736696">
    <w:abstractNumId w:val="1"/>
  </w:num>
  <w:num w:numId="8" w16cid:durableId="853153795">
    <w:abstractNumId w:val="10"/>
  </w:num>
  <w:num w:numId="9" w16cid:durableId="1998262424">
    <w:abstractNumId w:val="11"/>
  </w:num>
  <w:num w:numId="10" w16cid:durableId="1739205627">
    <w:abstractNumId w:val="13"/>
  </w:num>
  <w:num w:numId="11" w16cid:durableId="412239972">
    <w:abstractNumId w:val="12"/>
  </w:num>
  <w:num w:numId="12" w16cid:durableId="1217474177">
    <w:abstractNumId w:val="8"/>
  </w:num>
  <w:num w:numId="13" w16cid:durableId="485516044">
    <w:abstractNumId w:val="2"/>
  </w:num>
  <w:num w:numId="14" w16cid:durableId="186333619">
    <w:abstractNumId w:val="9"/>
  </w:num>
  <w:num w:numId="15" w16cid:durableId="233786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58"/>
    <w:rsid w:val="00026851"/>
    <w:rsid w:val="000451FA"/>
    <w:rsid w:val="00064C11"/>
    <w:rsid w:val="0007056F"/>
    <w:rsid w:val="0008195A"/>
    <w:rsid w:val="000A5DD3"/>
    <w:rsid w:val="000A7313"/>
    <w:rsid w:val="000B12C3"/>
    <w:rsid w:val="000B681B"/>
    <w:rsid w:val="000D5833"/>
    <w:rsid w:val="000D76DC"/>
    <w:rsid w:val="000E073A"/>
    <w:rsid w:val="000E1D51"/>
    <w:rsid w:val="000E3277"/>
    <w:rsid w:val="000F1DDC"/>
    <w:rsid w:val="000F561C"/>
    <w:rsid w:val="000F7A18"/>
    <w:rsid w:val="00120CC5"/>
    <w:rsid w:val="001449B7"/>
    <w:rsid w:val="00154050"/>
    <w:rsid w:val="00163EA5"/>
    <w:rsid w:val="00177A78"/>
    <w:rsid w:val="00193CE8"/>
    <w:rsid w:val="00197D91"/>
    <w:rsid w:val="001A21A3"/>
    <w:rsid w:val="001A45C5"/>
    <w:rsid w:val="001A47CB"/>
    <w:rsid w:val="001A72CC"/>
    <w:rsid w:val="001C56A9"/>
    <w:rsid w:val="001D47A1"/>
    <w:rsid w:val="001F4F2F"/>
    <w:rsid w:val="00204482"/>
    <w:rsid w:val="00212DE4"/>
    <w:rsid w:val="00221DFC"/>
    <w:rsid w:val="00240341"/>
    <w:rsid w:val="00250065"/>
    <w:rsid w:val="00251715"/>
    <w:rsid w:val="00257EC1"/>
    <w:rsid w:val="00271910"/>
    <w:rsid w:val="00274BFB"/>
    <w:rsid w:val="002807E2"/>
    <w:rsid w:val="00283AF7"/>
    <w:rsid w:val="00292DBE"/>
    <w:rsid w:val="002A2E61"/>
    <w:rsid w:val="002A3446"/>
    <w:rsid w:val="002B020F"/>
    <w:rsid w:val="002B40BB"/>
    <w:rsid w:val="002B4F02"/>
    <w:rsid w:val="002B73C5"/>
    <w:rsid w:val="002C34B5"/>
    <w:rsid w:val="003115AB"/>
    <w:rsid w:val="003115B7"/>
    <w:rsid w:val="00314766"/>
    <w:rsid w:val="003229F6"/>
    <w:rsid w:val="003274A6"/>
    <w:rsid w:val="00330F3A"/>
    <w:rsid w:val="00352A4A"/>
    <w:rsid w:val="00380D85"/>
    <w:rsid w:val="00391567"/>
    <w:rsid w:val="0039338D"/>
    <w:rsid w:val="003B03A1"/>
    <w:rsid w:val="003F4513"/>
    <w:rsid w:val="00400A32"/>
    <w:rsid w:val="004020F6"/>
    <w:rsid w:val="00405846"/>
    <w:rsid w:val="00421944"/>
    <w:rsid w:val="0044086B"/>
    <w:rsid w:val="004519CF"/>
    <w:rsid w:val="004668DC"/>
    <w:rsid w:val="004770E0"/>
    <w:rsid w:val="00483D7A"/>
    <w:rsid w:val="004946C9"/>
    <w:rsid w:val="004B5A4B"/>
    <w:rsid w:val="004C7B23"/>
    <w:rsid w:val="004E11D1"/>
    <w:rsid w:val="004E67D1"/>
    <w:rsid w:val="004F1DFB"/>
    <w:rsid w:val="0050077D"/>
    <w:rsid w:val="00510574"/>
    <w:rsid w:val="0051557D"/>
    <w:rsid w:val="00534712"/>
    <w:rsid w:val="005443E5"/>
    <w:rsid w:val="00560466"/>
    <w:rsid w:val="0057057F"/>
    <w:rsid w:val="00595E92"/>
    <w:rsid w:val="005B4DE0"/>
    <w:rsid w:val="005C2130"/>
    <w:rsid w:val="005D123B"/>
    <w:rsid w:val="005D4A53"/>
    <w:rsid w:val="005E1EA6"/>
    <w:rsid w:val="005E5C06"/>
    <w:rsid w:val="006001DE"/>
    <w:rsid w:val="00601284"/>
    <w:rsid w:val="00602BD2"/>
    <w:rsid w:val="00630261"/>
    <w:rsid w:val="00632EE7"/>
    <w:rsid w:val="00640D37"/>
    <w:rsid w:val="00671FD2"/>
    <w:rsid w:val="006A2561"/>
    <w:rsid w:val="006C1A03"/>
    <w:rsid w:val="006E773F"/>
    <w:rsid w:val="006F284E"/>
    <w:rsid w:val="007337E3"/>
    <w:rsid w:val="007449A1"/>
    <w:rsid w:val="00747979"/>
    <w:rsid w:val="00753A82"/>
    <w:rsid w:val="0077373E"/>
    <w:rsid w:val="0077CC87"/>
    <w:rsid w:val="0079600E"/>
    <w:rsid w:val="007970AD"/>
    <w:rsid w:val="007B65B5"/>
    <w:rsid w:val="007E744A"/>
    <w:rsid w:val="007F663F"/>
    <w:rsid w:val="00801926"/>
    <w:rsid w:val="008221F3"/>
    <w:rsid w:val="008262B3"/>
    <w:rsid w:val="008376C7"/>
    <w:rsid w:val="00854143"/>
    <w:rsid w:val="00861B4B"/>
    <w:rsid w:val="00881649"/>
    <w:rsid w:val="00881754"/>
    <w:rsid w:val="00884747"/>
    <w:rsid w:val="00895622"/>
    <w:rsid w:val="008A25E9"/>
    <w:rsid w:val="008A51E9"/>
    <w:rsid w:val="008A57E2"/>
    <w:rsid w:val="008B0DBA"/>
    <w:rsid w:val="008B3856"/>
    <w:rsid w:val="008B4141"/>
    <w:rsid w:val="008B5698"/>
    <w:rsid w:val="008B66B7"/>
    <w:rsid w:val="008E08C4"/>
    <w:rsid w:val="008E630B"/>
    <w:rsid w:val="008F56B9"/>
    <w:rsid w:val="00902BC1"/>
    <w:rsid w:val="00917940"/>
    <w:rsid w:val="009403C0"/>
    <w:rsid w:val="00972A47"/>
    <w:rsid w:val="009837B7"/>
    <w:rsid w:val="009A5BD9"/>
    <w:rsid w:val="009D01F0"/>
    <w:rsid w:val="009F180E"/>
    <w:rsid w:val="009F71AC"/>
    <w:rsid w:val="00A04D50"/>
    <w:rsid w:val="00A141E0"/>
    <w:rsid w:val="00A258D9"/>
    <w:rsid w:val="00A43AAE"/>
    <w:rsid w:val="00A46104"/>
    <w:rsid w:val="00A465B9"/>
    <w:rsid w:val="00A7635E"/>
    <w:rsid w:val="00A77788"/>
    <w:rsid w:val="00A90B26"/>
    <w:rsid w:val="00A95A7A"/>
    <w:rsid w:val="00AC3D42"/>
    <w:rsid w:val="00AD17C0"/>
    <w:rsid w:val="00AE7092"/>
    <w:rsid w:val="00AF2E79"/>
    <w:rsid w:val="00AF35BB"/>
    <w:rsid w:val="00AF655E"/>
    <w:rsid w:val="00B274F6"/>
    <w:rsid w:val="00B277AD"/>
    <w:rsid w:val="00B27A09"/>
    <w:rsid w:val="00B44339"/>
    <w:rsid w:val="00B74031"/>
    <w:rsid w:val="00B94E67"/>
    <w:rsid w:val="00BA0055"/>
    <w:rsid w:val="00BB78A3"/>
    <w:rsid w:val="00BC7E05"/>
    <w:rsid w:val="00BD3886"/>
    <w:rsid w:val="00BD74D0"/>
    <w:rsid w:val="00BF0AB5"/>
    <w:rsid w:val="00BF1EFD"/>
    <w:rsid w:val="00BF2337"/>
    <w:rsid w:val="00C04346"/>
    <w:rsid w:val="00C27769"/>
    <w:rsid w:val="00C53D58"/>
    <w:rsid w:val="00C7237B"/>
    <w:rsid w:val="00C77094"/>
    <w:rsid w:val="00C8277E"/>
    <w:rsid w:val="00CF3595"/>
    <w:rsid w:val="00CF7037"/>
    <w:rsid w:val="00CF7872"/>
    <w:rsid w:val="00D04AB0"/>
    <w:rsid w:val="00D10EDB"/>
    <w:rsid w:val="00D342F5"/>
    <w:rsid w:val="00D37E89"/>
    <w:rsid w:val="00D40A57"/>
    <w:rsid w:val="00D6462C"/>
    <w:rsid w:val="00D66CF0"/>
    <w:rsid w:val="00D7318C"/>
    <w:rsid w:val="00D738FB"/>
    <w:rsid w:val="00D83DFA"/>
    <w:rsid w:val="00D85D37"/>
    <w:rsid w:val="00DA73FF"/>
    <w:rsid w:val="00DC22E6"/>
    <w:rsid w:val="00DD2414"/>
    <w:rsid w:val="00DD5427"/>
    <w:rsid w:val="00DF2515"/>
    <w:rsid w:val="00DF5756"/>
    <w:rsid w:val="00E03A68"/>
    <w:rsid w:val="00E06931"/>
    <w:rsid w:val="00E3141A"/>
    <w:rsid w:val="00E45572"/>
    <w:rsid w:val="00E460AD"/>
    <w:rsid w:val="00E6219D"/>
    <w:rsid w:val="00E658B0"/>
    <w:rsid w:val="00E868B4"/>
    <w:rsid w:val="00EB2097"/>
    <w:rsid w:val="00F156AD"/>
    <w:rsid w:val="00F20F5A"/>
    <w:rsid w:val="00F2608D"/>
    <w:rsid w:val="00F4493B"/>
    <w:rsid w:val="00F662CF"/>
    <w:rsid w:val="00F87AFE"/>
    <w:rsid w:val="00F9439C"/>
    <w:rsid w:val="00FB67FC"/>
    <w:rsid w:val="00FC148D"/>
    <w:rsid w:val="00FC69F0"/>
    <w:rsid w:val="00FE6D5D"/>
    <w:rsid w:val="00FF00EF"/>
    <w:rsid w:val="00FF59CB"/>
    <w:rsid w:val="01B1950A"/>
    <w:rsid w:val="03FB08EA"/>
    <w:rsid w:val="0415C514"/>
    <w:rsid w:val="04A54945"/>
    <w:rsid w:val="0506BF40"/>
    <w:rsid w:val="051B6918"/>
    <w:rsid w:val="0676F491"/>
    <w:rsid w:val="06CD9A98"/>
    <w:rsid w:val="0864C1FD"/>
    <w:rsid w:val="0AB3BA2D"/>
    <w:rsid w:val="0DC6C3C6"/>
    <w:rsid w:val="0E56927E"/>
    <w:rsid w:val="0E89B2BE"/>
    <w:rsid w:val="0EA16971"/>
    <w:rsid w:val="102CDC68"/>
    <w:rsid w:val="1082059C"/>
    <w:rsid w:val="11097E8B"/>
    <w:rsid w:val="11383B7C"/>
    <w:rsid w:val="12736F36"/>
    <w:rsid w:val="12B4C978"/>
    <w:rsid w:val="1429FB2F"/>
    <w:rsid w:val="15E70A63"/>
    <w:rsid w:val="1667E207"/>
    <w:rsid w:val="16D3A709"/>
    <w:rsid w:val="18343C9F"/>
    <w:rsid w:val="18A1C4DD"/>
    <w:rsid w:val="193AE45F"/>
    <w:rsid w:val="1BCA97EB"/>
    <w:rsid w:val="1CBDC787"/>
    <w:rsid w:val="1CC442D0"/>
    <w:rsid w:val="1E042876"/>
    <w:rsid w:val="1E4BA6CD"/>
    <w:rsid w:val="1F0F264D"/>
    <w:rsid w:val="20FE3CAF"/>
    <w:rsid w:val="218FDF00"/>
    <w:rsid w:val="22594BF8"/>
    <w:rsid w:val="25E508BF"/>
    <w:rsid w:val="2698BB7F"/>
    <w:rsid w:val="27222998"/>
    <w:rsid w:val="27FBEACE"/>
    <w:rsid w:val="299295AB"/>
    <w:rsid w:val="2BAA1838"/>
    <w:rsid w:val="2D8BB01A"/>
    <w:rsid w:val="2E2C7C1C"/>
    <w:rsid w:val="304E0AEE"/>
    <w:rsid w:val="31B6B16D"/>
    <w:rsid w:val="32A870F8"/>
    <w:rsid w:val="35F5D470"/>
    <w:rsid w:val="393F92B4"/>
    <w:rsid w:val="39C41313"/>
    <w:rsid w:val="3A7921AA"/>
    <w:rsid w:val="3ACB11F7"/>
    <w:rsid w:val="3B3AE0B0"/>
    <w:rsid w:val="3C36DD00"/>
    <w:rsid w:val="3CC77D4A"/>
    <w:rsid w:val="3D5472E8"/>
    <w:rsid w:val="3E0386FB"/>
    <w:rsid w:val="3E2ECD0A"/>
    <w:rsid w:val="3E7A6E1E"/>
    <w:rsid w:val="4037F320"/>
    <w:rsid w:val="404F259D"/>
    <w:rsid w:val="42B85D53"/>
    <w:rsid w:val="45B9E5A5"/>
    <w:rsid w:val="461A8B72"/>
    <w:rsid w:val="465ABF36"/>
    <w:rsid w:val="478B6C13"/>
    <w:rsid w:val="48252FC0"/>
    <w:rsid w:val="4916DB2C"/>
    <w:rsid w:val="49712740"/>
    <w:rsid w:val="49FAD39C"/>
    <w:rsid w:val="4B7873DB"/>
    <w:rsid w:val="4C346E5F"/>
    <w:rsid w:val="4D62A780"/>
    <w:rsid w:val="4E32700A"/>
    <w:rsid w:val="50461664"/>
    <w:rsid w:val="507BA15E"/>
    <w:rsid w:val="520B8576"/>
    <w:rsid w:val="53011DBF"/>
    <w:rsid w:val="55F17746"/>
    <w:rsid w:val="563436F5"/>
    <w:rsid w:val="57AC8B34"/>
    <w:rsid w:val="5BCB0CE4"/>
    <w:rsid w:val="5CAABA6B"/>
    <w:rsid w:val="5E94DE65"/>
    <w:rsid w:val="5F5E1D8A"/>
    <w:rsid w:val="610F64A9"/>
    <w:rsid w:val="65AE3D11"/>
    <w:rsid w:val="668929B9"/>
    <w:rsid w:val="694979F8"/>
    <w:rsid w:val="6988FA5E"/>
    <w:rsid w:val="6AD6E6CF"/>
    <w:rsid w:val="6C365D85"/>
    <w:rsid w:val="6CFFADF8"/>
    <w:rsid w:val="6DADB36F"/>
    <w:rsid w:val="6E4F7135"/>
    <w:rsid w:val="6F96A029"/>
    <w:rsid w:val="6FD198A0"/>
    <w:rsid w:val="7051F261"/>
    <w:rsid w:val="78F1EA46"/>
    <w:rsid w:val="797F8C1D"/>
    <w:rsid w:val="7AC805EB"/>
    <w:rsid w:val="7C670753"/>
    <w:rsid w:val="7E1EFE26"/>
    <w:rsid w:val="7FBB8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3566"/>
  <w15:chartTrackingRefBased/>
  <w15:docId w15:val="{3CBABA69-A5E9-4AB6-829E-091319AC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58"/>
    <w:rPr>
      <w:rFonts w:eastAsiaTheme="majorEastAsia" w:cstheme="majorBidi"/>
      <w:color w:val="272727" w:themeColor="text1" w:themeTint="D8"/>
    </w:rPr>
  </w:style>
  <w:style w:type="paragraph" w:styleId="Title">
    <w:name w:val="Title"/>
    <w:basedOn w:val="Normal"/>
    <w:next w:val="Normal"/>
    <w:link w:val="TitleChar"/>
    <w:uiPriority w:val="10"/>
    <w:qFormat/>
    <w:rsid w:val="00C5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58"/>
    <w:pPr>
      <w:spacing w:before="160"/>
      <w:jc w:val="center"/>
    </w:pPr>
    <w:rPr>
      <w:i/>
      <w:iCs/>
      <w:color w:val="404040" w:themeColor="text1" w:themeTint="BF"/>
    </w:rPr>
  </w:style>
  <w:style w:type="character" w:customStyle="1" w:styleId="QuoteChar">
    <w:name w:val="Quote Char"/>
    <w:basedOn w:val="DefaultParagraphFont"/>
    <w:link w:val="Quote"/>
    <w:uiPriority w:val="29"/>
    <w:rsid w:val="00C53D58"/>
    <w:rPr>
      <w:i/>
      <w:iCs/>
      <w:color w:val="404040" w:themeColor="text1" w:themeTint="BF"/>
    </w:rPr>
  </w:style>
  <w:style w:type="paragraph" w:styleId="ListParagraph">
    <w:name w:val="List Paragraph"/>
    <w:basedOn w:val="Normal"/>
    <w:uiPriority w:val="34"/>
    <w:qFormat/>
    <w:rsid w:val="00C53D58"/>
    <w:pPr>
      <w:ind w:left="720"/>
      <w:contextualSpacing/>
    </w:pPr>
  </w:style>
  <w:style w:type="character" w:styleId="IntenseEmphasis">
    <w:name w:val="Intense Emphasis"/>
    <w:basedOn w:val="DefaultParagraphFont"/>
    <w:uiPriority w:val="21"/>
    <w:qFormat/>
    <w:rsid w:val="00C53D58"/>
    <w:rPr>
      <w:i/>
      <w:iCs/>
      <w:color w:val="0F4761" w:themeColor="accent1" w:themeShade="BF"/>
    </w:rPr>
  </w:style>
  <w:style w:type="paragraph" w:styleId="IntenseQuote">
    <w:name w:val="Intense Quote"/>
    <w:basedOn w:val="Normal"/>
    <w:next w:val="Normal"/>
    <w:link w:val="IntenseQuoteChar"/>
    <w:uiPriority w:val="30"/>
    <w:qFormat/>
    <w:rsid w:val="00C5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D58"/>
    <w:rPr>
      <w:i/>
      <w:iCs/>
      <w:color w:val="0F4761" w:themeColor="accent1" w:themeShade="BF"/>
    </w:rPr>
  </w:style>
  <w:style w:type="character" w:styleId="IntenseReference">
    <w:name w:val="Intense Reference"/>
    <w:basedOn w:val="DefaultParagraphFont"/>
    <w:uiPriority w:val="32"/>
    <w:qFormat/>
    <w:rsid w:val="00C53D58"/>
    <w:rPr>
      <w:b/>
      <w:bCs/>
      <w:smallCaps/>
      <w:color w:val="0F4761" w:themeColor="accent1" w:themeShade="BF"/>
      <w:spacing w:val="5"/>
    </w:rPr>
  </w:style>
  <w:style w:type="character" w:styleId="Hyperlink">
    <w:name w:val="Hyperlink"/>
    <w:basedOn w:val="DefaultParagraphFont"/>
    <w:uiPriority w:val="99"/>
    <w:unhideWhenUsed/>
    <w:rsid w:val="00C53D58"/>
    <w:rPr>
      <w:color w:val="467886" w:themeColor="hyperlink"/>
      <w:u w:val="single"/>
    </w:rPr>
  </w:style>
  <w:style w:type="character" w:styleId="UnresolvedMention">
    <w:name w:val="Unresolved Mention"/>
    <w:basedOn w:val="DefaultParagraphFont"/>
    <w:uiPriority w:val="99"/>
    <w:semiHidden/>
    <w:unhideWhenUsed/>
    <w:rsid w:val="00C53D58"/>
    <w:rPr>
      <w:color w:val="605E5C"/>
      <w:shd w:val="clear" w:color="auto" w:fill="E1DFDD"/>
    </w:rPr>
  </w:style>
  <w:style w:type="paragraph" w:styleId="Header">
    <w:name w:val="header"/>
    <w:basedOn w:val="Normal"/>
    <w:link w:val="HeaderChar"/>
    <w:uiPriority w:val="99"/>
    <w:unhideWhenUsed/>
    <w:rsid w:val="00D0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AB0"/>
  </w:style>
  <w:style w:type="paragraph" w:styleId="Footer">
    <w:name w:val="footer"/>
    <w:basedOn w:val="Normal"/>
    <w:link w:val="FooterChar"/>
    <w:uiPriority w:val="99"/>
    <w:unhideWhenUsed/>
    <w:rsid w:val="00D0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AB0"/>
  </w:style>
  <w:style w:type="character" w:styleId="FollowedHyperlink">
    <w:name w:val="FollowedHyperlink"/>
    <w:basedOn w:val="DefaultParagraphFont"/>
    <w:uiPriority w:val="99"/>
    <w:semiHidden/>
    <w:unhideWhenUsed/>
    <w:rsid w:val="002807E2"/>
    <w:rPr>
      <w:color w:val="96607D" w:themeColor="followedHyperlink"/>
      <w:u w:val="single"/>
    </w:rPr>
  </w:style>
  <w:style w:type="character" w:styleId="CommentReference">
    <w:name w:val="annotation reference"/>
    <w:basedOn w:val="DefaultParagraphFont"/>
    <w:uiPriority w:val="99"/>
    <w:semiHidden/>
    <w:unhideWhenUsed/>
    <w:rsid w:val="00902BC1"/>
    <w:rPr>
      <w:sz w:val="16"/>
      <w:szCs w:val="16"/>
    </w:rPr>
  </w:style>
  <w:style w:type="paragraph" w:styleId="CommentText">
    <w:name w:val="annotation text"/>
    <w:basedOn w:val="Normal"/>
    <w:link w:val="CommentTextChar"/>
    <w:uiPriority w:val="99"/>
    <w:unhideWhenUsed/>
    <w:rsid w:val="00902BC1"/>
    <w:pPr>
      <w:spacing w:line="240" w:lineRule="auto"/>
    </w:pPr>
    <w:rPr>
      <w:sz w:val="20"/>
      <w:szCs w:val="20"/>
    </w:rPr>
  </w:style>
  <w:style w:type="character" w:customStyle="1" w:styleId="CommentTextChar">
    <w:name w:val="Comment Text Char"/>
    <w:basedOn w:val="DefaultParagraphFont"/>
    <w:link w:val="CommentText"/>
    <w:uiPriority w:val="99"/>
    <w:rsid w:val="00902BC1"/>
    <w:rPr>
      <w:sz w:val="20"/>
      <w:szCs w:val="20"/>
    </w:rPr>
  </w:style>
  <w:style w:type="paragraph" w:styleId="CommentSubject">
    <w:name w:val="annotation subject"/>
    <w:basedOn w:val="CommentText"/>
    <w:next w:val="CommentText"/>
    <w:link w:val="CommentSubjectChar"/>
    <w:uiPriority w:val="99"/>
    <w:semiHidden/>
    <w:unhideWhenUsed/>
    <w:rsid w:val="00902BC1"/>
    <w:rPr>
      <w:b/>
      <w:bCs/>
    </w:rPr>
  </w:style>
  <w:style w:type="character" w:customStyle="1" w:styleId="CommentSubjectChar">
    <w:name w:val="Comment Subject Char"/>
    <w:basedOn w:val="CommentTextChar"/>
    <w:link w:val="CommentSubject"/>
    <w:uiPriority w:val="99"/>
    <w:semiHidden/>
    <w:rsid w:val="00902BC1"/>
    <w:rPr>
      <w:b/>
      <w:bCs/>
      <w:sz w:val="20"/>
      <w:szCs w:val="20"/>
    </w:rPr>
  </w:style>
  <w:style w:type="paragraph" w:styleId="NoSpacing">
    <w:name w:val="No Spacing"/>
    <w:uiPriority w:val="1"/>
    <w:qFormat/>
    <w:rsid w:val="0E89B2BE"/>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yleigh@excelrecruitmen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yleigh@excelrecruitmen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council.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272F414E25046B8F83D4EFD1811A3" ma:contentTypeVersion="22" ma:contentTypeDescription="Create a new document." ma:contentTypeScope="" ma:versionID="e481ad1ee618814e2ee4eb9633e6c764">
  <xsd:schema xmlns:xsd="http://www.w3.org/2001/XMLSchema" xmlns:xs="http://www.w3.org/2001/XMLSchema" xmlns:p="http://schemas.microsoft.com/office/2006/metadata/properties" xmlns:ns2="021c181d-bc55-429e-bf8f-5d584c108819" xmlns:ns3="41e29368-6965-4f49-892f-84b0630baa01" targetNamespace="http://schemas.microsoft.com/office/2006/metadata/properties" ma:root="true" ma:fieldsID="d8b9be07c93af4666d009eca9d96eb51" ns2:_="" ns3:_="">
    <xsd:import namespace="021c181d-bc55-429e-bf8f-5d584c108819"/>
    <xsd:import namespace="41e29368-6965-4f49-892f-84b0630ba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element ref="ns2:Approver" minOccurs="0"/>
                <xsd:element ref="ns2:approv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181d-bc55-429e-bf8f-5d584c108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Sign-off status" ma:internalName="_x0024_Resources_x003a_core_x002c_Signoff_Status">
      <xsd:simpleType>
        <xsd:restriction base="dms:Text"/>
      </xsd:simpleType>
    </xsd:element>
    <xsd:element name="Approver" ma:index="23" nillable="true" ma:displayName="Approver" ma:description="approver for request sign off" ma:format="Dropdown"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 ma:index="24" nillable="true" ma:displayName="Approved" ma:description="approval, optional" ma:format="Dropdown" ma:internalName="approved">
      <xsd:simpleType>
        <xsd:restriction base="dms:Note">
          <xsd:maxLength value="255"/>
        </xsd:restriction>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9368-6965-4f49-892f-84b0630baa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4415f4-2958-4143-b208-ded419f7a137}" ma:internalName="TaxCatchAll" ma:showField="CatchAllData" ma:web="41e29368-6965-4f49-892f-84b0630ba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c181d-bc55-429e-bf8f-5d584c108819">
      <Terms xmlns="http://schemas.microsoft.com/office/infopath/2007/PartnerControls"/>
    </lcf76f155ced4ddcb4097134ff3c332f>
    <TaxCatchAll xmlns="41e29368-6965-4f49-892f-84b0630baa01" xsi:nil="true"/>
    <_Flow_SignoffStatus xmlns="021c181d-bc55-429e-bf8f-5d584c108819" xsi:nil="true"/>
    <approved xmlns="021c181d-bc55-429e-bf8f-5d584c108819" xsi:nil="true"/>
    <Approver xmlns="021c181d-bc55-429e-bf8f-5d584c108819">
      <UserInfo>
        <DisplayName/>
        <AccountId xsi:nil="true"/>
        <AccountType/>
      </UserInfo>
    </Approver>
    <_ApprovalAssignedTo xmlns="021c181d-bc55-429e-bf8f-5d584c108819">
      <UserInfo>
        <DisplayName/>
        <AccountId xsi:nil="true"/>
        <AccountType/>
      </UserInfo>
    </_ApprovalAssignedTo>
    <_ApprovalStatus xmlns="021c181d-bc55-429e-bf8f-5d584c108819">0</_ApprovalStatus>
    <_ApprovalRespondedBy xmlns="021c181d-bc55-429e-bf8f-5d584c108819">
      <UserInfo>
        <DisplayName/>
        <AccountId xsi:nil="true"/>
        <AccountType/>
      </UserInfo>
    </_ApprovalRespondedBy>
    <_ApprovalSentBy xmlns="021c181d-bc55-429e-bf8f-5d584c108819">
      <UserInfo>
        <DisplayName/>
        <AccountId xsi:nil="true"/>
        <AccountType/>
      </UserInfo>
    </_ApprovalSentBy>
  </documentManagement>
</p:properties>
</file>

<file path=customXml/itemProps1.xml><?xml version="1.0" encoding="utf-8"?>
<ds:datastoreItem xmlns:ds="http://schemas.openxmlformats.org/officeDocument/2006/customXml" ds:itemID="{66FFC5E4-BDEA-4BD4-A493-3FE579AA50B1}">
  <ds:schemaRefs>
    <ds:schemaRef ds:uri="http://schemas.microsoft.com/sharepoint/v3/contenttype/forms"/>
  </ds:schemaRefs>
</ds:datastoreItem>
</file>

<file path=customXml/itemProps2.xml><?xml version="1.0" encoding="utf-8"?>
<ds:datastoreItem xmlns:ds="http://schemas.openxmlformats.org/officeDocument/2006/customXml" ds:itemID="{400EB97B-9D7C-423C-AFA4-D75438AF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181d-bc55-429e-bf8f-5d584c108819"/>
    <ds:schemaRef ds:uri="41e29368-6965-4f49-892f-84b0630ba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2368F-E713-4261-9A83-BB0E575C39A7}">
  <ds:schemaRefs>
    <ds:schemaRef ds:uri="http://schemas.microsoft.com/office/2006/metadata/properties"/>
    <ds:schemaRef ds:uri="http://schemas.microsoft.com/office/infopath/2007/PartnerControls"/>
    <ds:schemaRef ds:uri="021c181d-bc55-429e-bf8f-5d584c108819"/>
    <ds:schemaRef ds:uri="41e29368-6965-4f49-892f-84b0630baa0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2837</Words>
  <Characters>16174</Characters>
  <Application>Microsoft Office Word</Application>
  <DocSecurity>4</DocSecurity>
  <Lines>134</Lines>
  <Paragraphs>37</Paragraphs>
  <ScaleCrop>false</ScaleCrop>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Pearse O`Caoimh</dc:creator>
  <cp:keywords/>
  <dc:description/>
  <cp:lastModifiedBy>Susan Garrett</cp:lastModifiedBy>
  <cp:revision>2</cp:revision>
  <dcterms:created xsi:type="dcterms:W3CDTF">2026-05-14T11:13:00Z</dcterms:created>
  <dcterms:modified xsi:type="dcterms:W3CDTF">2026-05-14T11:13:00Z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0x010100565272F414E25046B8F83D4EFD1811A3</vt:lpwstr>
  </property>
  <property fmtid="{D5CDD505-2E9C-101B-9397-08002B2CF9AE}" pid="3" name="MediaServiceImageTags">
    <vt:lpwstr/>
  </property>
  <property fmtid="{D5CDD505-2E9C-101B-9397-08002B2CF9AE}" pid="4" name="GrammarlyDocumentId">
    <vt:lpwstr>3e669a9a-c9e2-4b89-b653-a5b9ff0af787</vt:lpwstr>
  </property>
</Properties>
</file>