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61966" w:rsidR="00161966" w:rsidP="00161966" w:rsidRDefault="00161966" w14:paraId="57EC3306" w14:textId="03810947">
      <w:r w:rsidR="47E95F84">
        <w:drawing>
          <wp:inline wp14:editId="65420826" wp14:anchorId="73ACC9E2">
            <wp:extent cx="3784244" cy="595274"/>
            <wp:effectExtent l="0" t="0" r="0" b="0"/>
            <wp:docPr id="4713559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1355958" name="Picture 471355958"/>
                    <pic:cNvPicPr/>
                  </pic:nvPicPr>
                  <pic:blipFill>
                    <a:blip xmlns:r="http://schemas.openxmlformats.org/officeDocument/2006/relationships" r:embed="rId185336365">
                      <a:extLst>
                        <a:ext uri="{28A0092B-C50C-407E-A947-70E740481C1C}">
                          <a14:useLocalDpi xmlns:a14="http://schemas.microsoft.com/office/drawing/2010/main"/>
                        </a:ext>
                      </a:extLst>
                    </a:blip>
                    <a:stretch>
                      <a:fillRect/>
                    </a:stretch>
                  </pic:blipFill>
                  <pic:spPr>
                    <a:xfrm rot="0">
                      <a:off x="0" y="0"/>
                      <a:ext cx="3784244" cy="595274"/>
                    </a:xfrm>
                    <a:prstGeom prst="rect">
                      <a:avLst/>
                    </a:prstGeom>
                  </pic:spPr>
                </pic:pic>
              </a:graphicData>
            </a:graphic>
          </wp:inline>
        </w:drawing>
      </w:r>
    </w:p>
    <w:p w:rsidRPr="00161966" w:rsidR="00161966" w:rsidP="67AEC984" w:rsidRDefault="00161966" w14:paraId="588DF0E8" w14:textId="0C80A1B5">
      <w:pPr>
        <w:spacing w:after="0" w:afterAutospacing="off"/>
        <w:rPr>
          <w:b w:val="1"/>
          <w:bCs w:val="1"/>
        </w:rPr>
      </w:pPr>
    </w:p>
    <w:p w:rsidRPr="00161966" w:rsidR="00161966" w:rsidP="6044A274" w:rsidRDefault="00161966" w14:paraId="3DBB4F9C" w14:textId="117435DC">
      <w:pPr>
        <w:rPr>
          <w:b w:val="1"/>
          <w:bCs w:val="1"/>
        </w:rPr>
      </w:pPr>
      <w:r w:rsidRPr="6044A274" w:rsidR="00161966">
        <w:rPr>
          <w:b w:val="1"/>
          <w:bCs w:val="1"/>
        </w:rPr>
        <w:t>Request for Quot</w:t>
      </w:r>
      <w:r w:rsidRPr="6044A274" w:rsidR="47A87119">
        <w:rPr>
          <w:b w:val="1"/>
          <w:bCs w:val="1"/>
        </w:rPr>
        <w:t>ations</w:t>
      </w:r>
    </w:p>
    <w:p w:rsidRPr="00161966" w:rsidR="00161966" w:rsidP="67AEC984" w:rsidRDefault="00161966" w14:paraId="55E9FA2C" w14:textId="38257281">
      <w:pPr>
        <w:spacing w:after="0" w:afterAutospacing="off"/>
      </w:pPr>
      <w:r w:rsidRPr="67AEC984" w:rsidR="00161966">
        <w:rPr>
          <w:b w:val="1"/>
          <w:bCs w:val="1"/>
        </w:rPr>
        <w:t xml:space="preserve">Guidance document: </w:t>
      </w:r>
      <w:r w:rsidRPr="67AEC984" w:rsidR="00161966">
        <w:rPr>
          <w:b w:val="1"/>
          <w:bCs w:val="1"/>
        </w:rPr>
        <w:t>Managing Vegetation on Historic Masonry</w:t>
      </w:r>
      <w:r w:rsidRPr="67AEC984" w:rsidR="00161966">
        <w:rPr>
          <w:b w:val="1"/>
          <w:bCs w:val="1"/>
        </w:rPr>
        <w:t xml:space="preserve"> </w:t>
      </w:r>
    </w:p>
    <w:p w:rsidR="67AEC984" w:rsidP="67AEC984" w:rsidRDefault="67AEC984" w14:paraId="017242CA" w14:textId="747B4829">
      <w:pPr>
        <w:spacing w:after="0" w:afterAutospacing="off"/>
        <w:rPr>
          <w:b w:val="1"/>
          <w:bCs w:val="1"/>
        </w:rPr>
      </w:pPr>
    </w:p>
    <w:p w:rsidRPr="00F01325" w:rsidR="00161966" w:rsidP="00161966" w:rsidRDefault="00161966" w14:paraId="0C2F5669" w14:textId="77777777">
      <w:pPr>
        <w:rPr>
          <w:b/>
          <w:bCs/>
        </w:rPr>
      </w:pPr>
      <w:r w:rsidRPr="00F01325">
        <w:rPr>
          <w:b/>
          <w:bCs/>
        </w:rPr>
        <w:t xml:space="preserve">Introduction </w:t>
      </w:r>
    </w:p>
    <w:p w:rsidR="00161966" w:rsidP="00161966" w:rsidRDefault="004810E7" w14:paraId="0F47BBE1" w14:textId="2B765C48">
      <w:r w:rsidRPr="7743D821" w:rsidR="004810E7">
        <w:rPr>
          <w:rFonts w:eastAsia="Calibri" w:cs="Aptos" w:cstheme="minorAscii"/>
          <w:color w:val="000000" w:themeColor="text1" w:themeTint="FF" w:themeShade="FF"/>
        </w:rPr>
        <w:t xml:space="preserve">The Heritage Council was </w:t>
      </w:r>
      <w:r w:rsidRPr="7743D821" w:rsidR="004810E7">
        <w:rPr>
          <w:rFonts w:eastAsia="Calibri" w:cs="Aptos" w:cstheme="minorAscii"/>
          <w:color w:val="000000" w:themeColor="text1" w:themeTint="FF" w:themeShade="FF"/>
        </w:rPr>
        <w:t>established</w:t>
      </w:r>
      <w:r w:rsidRPr="7743D821" w:rsidR="004810E7">
        <w:rPr>
          <w:rFonts w:eastAsia="Calibri" w:cs="Aptos" w:cstheme="minorAscii"/>
          <w:color w:val="000000" w:themeColor="text1" w:themeTint="FF" w:themeShade="FF"/>
        </w:rPr>
        <w:t xml:space="preserve"> under the Heritage Act, 1995. It is a</w:t>
      </w:r>
      <w:r w:rsidRPr="7743D821" w:rsidR="004810E7">
        <w:rPr>
          <w:rFonts w:eastAsia="Calibri" w:cs="Aptos" w:cstheme="minorAscii"/>
          <w:color w:val="000000" w:themeColor="text1" w:themeTint="FF" w:themeShade="FF"/>
        </w:rPr>
        <w:t xml:space="preserve"> public </w:t>
      </w:r>
      <w:r w:rsidRPr="7743D821" w:rsidR="004810E7">
        <w:rPr>
          <w:rFonts w:eastAsia="Calibri" w:cs="Aptos" w:cstheme="minorAscii"/>
          <w:color w:val="000000" w:themeColor="text1" w:themeTint="FF" w:themeShade="FF"/>
        </w:rPr>
        <w:t>body which has a statutory responsibility</w:t>
      </w:r>
      <w:r w:rsidRPr="7743D821" w:rsidR="630DCE0C">
        <w:rPr>
          <w:rFonts w:eastAsia="Calibri" w:cs="Aptos" w:cstheme="minorAscii"/>
          <w:color w:val="000000" w:themeColor="text1" w:themeTint="FF" w:themeShade="FF"/>
        </w:rPr>
        <w:t>,</w:t>
      </w:r>
      <w:r w:rsidRPr="7743D821" w:rsidR="004810E7">
        <w:rPr>
          <w:rFonts w:eastAsia="Calibri" w:cs="Aptos" w:cstheme="minorAscii"/>
          <w:color w:val="000000" w:themeColor="text1" w:themeTint="FF" w:themeShade="FF"/>
        </w:rPr>
        <w:t xml:space="preserve"> </w:t>
      </w:r>
      <w:r w:rsidRPr="7743D821" w:rsidR="004810E7">
        <w:rPr>
          <w:rFonts w:eastAsia="Calibri" w:cs="Aptos" w:cstheme="minorAscii"/>
          <w:color w:val="000000" w:themeColor="text1" w:themeTint="FF" w:themeShade="FF"/>
        </w:rPr>
        <w:t>pursuant to</w:t>
      </w:r>
      <w:r w:rsidRPr="7743D821" w:rsidR="004810E7">
        <w:rPr>
          <w:rFonts w:eastAsia="Calibri" w:cs="Aptos" w:cstheme="minorAscii"/>
          <w:color w:val="000000" w:themeColor="text1" w:themeTint="FF" w:themeShade="FF"/>
        </w:rPr>
        <w:t xml:space="preserve"> section 6 of the Heritage Act</w:t>
      </w:r>
      <w:r w:rsidRPr="7743D821" w:rsidR="187C4E50">
        <w:rPr>
          <w:rFonts w:eastAsia="Calibri" w:cs="Aptos" w:cstheme="minorAscii"/>
          <w:color w:val="000000" w:themeColor="text1" w:themeTint="FF" w:themeShade="FF"/>
        </w:rPr>
        <w:t>,</w:t>
      </w:r>
      <w:r w:rsidRPr="7743D821" w:rsidR="004810E7">
        <w:rPr>
          <w:rFonts w:eastAsia="Calibri" w:cs="Aptos" w:cstheme="minorAscii"/>
          <w:color w:val="000000" w:themeColor="text1" w:themeTint="FF" w:themeShade="FF"/>
        </w:rPr>
        <w:t xml:space="preserve"> </w:t>
      </w:r>
      <w:r w:rsidRPr="7743D821" w:rsidR="004810E7">
        <w:rPr>
          <w:rFonts w:eastAsia="Calibri" w:cs="Aptos" w:cstheme="minorAscii"/>
          <w:i w:val="1"/>
          <w:iCs w:val="1"/>
          <w:color w:val="000000" w:themeColor="text1" w:themeTint="FF" w:themeShade="FF"/>
        </w:rPr>
        <w:t>"to propose policies and priorities for the identification, protection, preservation and enhancement of the national heritage"</w:t>
      </w:r>
      <w:r w:rsidRPr="7743D821" w:rsidR="004810E7">
        <w:rPr>
          <w:rFonts w:eastAsia="Calibri" w:cs="Aptos" w:cstheme="minorAscii"/>
          <w:color w:val="000000" w:themeColor="text1" w:themeTint="FF" w:themeShade="FF"/>
        </w:rPr>
        <w:t>.</w:t>
      </w:r>
      <w:r w:rsidRPr="7743D821" w:rsidR="004810E7">
        <w:rPr>
          <w:rFonts w:eastAsia="Calibri" w:cs="Aptos" w:cstheme="minorAscii"/>
          <w:color w:val="000000" w:themeColor="text1" w:themeTint="FF" w:themeShade="FF"/>
        </w:rPr>
        <w:t xml:space="preserve"> Its </w:t>
      </w:r>
      <w:r w:rsidR="00161966">
        <w:rPr/>
        <w:t>mission is to develop a wide understanding of the vital contribution that our heritage makes to our social, environmental &amp; economic well-being.</w:t>
      </w:r>
      <w:r w:rsidR="00161966">
        <w:rPr/>
        <w:t xml:space="preserve"> Among the programmes that </w:t>
      </w:r>
      <w:r w:rsidR="6D7E0A25">
        <w:rPr/>
        <w:t>t</w:t>
      </w:r>
      <w:r w:rsidR="00161966">
        <w:rPr/>
        <w:t xml:space="preserve">he Heritage Council delivers </w:t>
      </w:r>
      <w:r w:rsidR="43C10DB4">
        <w:rPr/>
        <w:t>are</w:t>
      </w:r>
      <w:r w:rsidR="00161966">
        <w:rPr/>
        <w:t xml:space="preserve"> the Irish Walled Towns Network and the Traditional Farm Buildings programme.</w:t>
      </w:r>
    </w:p>
    <w:p w:rsidRPr="00DB2A40" w:rsidR="008D49B8" w:rsidP="67AEC984" w:rsidRDefault="008D49B8" w14:paraId="1F7F2DBF" w14:textId="77777777">
      <w:pPr>
        <w:pStyle w:val="Default"/>
        <w:spacing w:after="160" w:afterAutospacing="off"/>
        <w:rPr>
          <w:b w:val="1"/>
          <w:bCs w:val="1"/>
          <w:color w:val="000000" w:themeColor="text1"/>
          <w:sz w:val="22"/>
          <w:szCs w:val="22"/>
        </w:rPr>
      </w:pPr>
      <w:r w:rsidRPr="67AEC984" w:rsidR="008D49B8">
        <w:rPr>
          <w:b w:val="1"/>
          <w:bCs w:val="1"/>
          <w:color w:val="000000" w:themeColor="text1" w:themeTint="FF" w:themeShade="FF"/>
          <w:sz w:val="22"/>
          <w:szCs w:val="22"/>
        </w:rPr>
        <w:t xml:space="preserve">Context </w:t>
      </w:r>
    </w:p>
    <w:p w:rsidRPr="00DB2A40" w:rsidR="00DB2A40" w:rsidP="005D3889" w:rsidRDefault="00DB2A40" w14:paraId="09CE2BDA" w14:textId="77777777">
      <w:pPr>
        <w:autoSpaceDE w:val="0"/>
        <w:autoSpaceDN w:val="0"/>
        <w:adjustRightInd w:val="0"/>
        <w:spacing w:after="0" w:line="240" w:lineRule="auto"/>
        <w:rPr>
          <w:rFonts w:cs="ArialMT"/>
          <w:color w:val="000000" w:themeColor="text1"/>
          <w:kern w:val="0"/>
        </w:rPr>
      </w:pPr>
      <w:r w:rsidRPr="00DB2A40" w:rsidR="00DB2A40">
        <w:rPr>
          <w:color w:val="000000" w:themeColor="text1"/>
        </w:rPr>
        <w:t>The</w:t>
      </w:r>
      <w:r w:rsidRPr="00DB2A40" w:rsidR="005D3889">
        <w:rPr>
          <w:color w:val="000000" w:themeColor="text1"/>
        </w:rPr>
        <w:t xml:space="preserve"> </w:t>
      </w:r>
      <w:r w:rsidRPr="00DB2A40" w:rsidR="008D49B8">
        <w:rPr>
          <w:color w:val="000000" w:themeColor="text1"/>
        </w:rPr>
        <w:t>Heritage Counci</w:t>
      </w:r>
      <w:r w:rsidRPr="00DB2A40" w:rsidR="005D3889">
        <w:rPr>
          <w:color w:val="000000" w:themeColor="text1"/>
        </w:rPr>
        <w:t xml:space="preserve">l’s </w:t>
      </w:r>
      <w:r w:rsidRPr="7743D821" w:rsidR="005D3889">
        <w:rPr>
          <w:i w:val="1"/>
          <w:iCs w:val="1"/>
          <w:color w:val="000000" w:themeColor="text1"/>
        </w:rPr>
        <w:t>Our Place in Time Strategic Plan 2023-2028</w:t>
      </w:r>
      <w:r w:rsidRPr="00DB2A40" w:rsidR="005D3889">
        <w:rPr>
          <w:color w:val="000000" w:themeColor="text1"/>
        </w:rPr>
        <w:t xml:space="preserve"> </w:t>
      </w:r>
      <w:r w:rsidRPr="00DB2A40" w:rsidR="00DB2A40">
        <w:rPr>
          <w:color w:val="000000" w:themeColor="text1"/>
        </w:rPr>
        <w:t>identifies the promotion of an integrated approach to heritage as a core value of the organisation, as well as setting out specific objectives to “</w:t>
      </w:r>
      <w:r w:rsidRPr="00DB2A40" w:rsidR="00BA09B3">
        <w:rPr>
          <w:rFonts w:cs="ArialMT"/>
          <w:color w:val="000000" w:themeColor="text1"/>
          <w:kern w:val="0"/>
        </w:rPr>
        <w:t xml:space="preserve">establish guiding principles that are environmentally sound and that will safeguard heritage for the </w:t>
      </w:r>
      <w:r w:rsidRPr="00DB2A40" w:rsidR="003659E0">
        <w:rPr>
          <w:rFonts w:cs="ArialMT"/>
          <w:color w:val="000000" w:themeColor="text1"/>
          <w:kern w:val="0"/>
        </w:rPr>
        <w:t>future</w:t>
      </w:r>
      <w:r w:rsidRPr="00DB2A40" w:rsidR="005D3889">
        <w:rPr>
          <w:rFonts w:cs="ArialMT"/>
          <w:color w:val="000000" w:themeColor="text1"/>
          <w:kern w:val="0"/>
        </w:rPr>
        <w:t xml:space="preserve">” and </w:t>
      </w:r>
      <w:r w:rsidRPr="00DB2A40" w:rsidR="00DB2A40">
        <w:rPr>
          <w:rFonts w:cs="ArialMT"/>
          <w:color w:val="000000" w:themeColor="text1"/>
          <w:kern w:val="0"/>
        </w:rPr>
        <w:t>to</w:t>
      </w:r>
      <w:r w:rsidRPr="00DB2A40" w:rsidR="001426B7">
        <w:rPr>
          <w:rFonts w:cs="ArialMT"/>
          <w:color w:val="000000" w:themeColor="text1"/>
          <w:kern w:val="0"/>
        </w:rPr>
        <w:t xml:space="preserve"> </w:t>
      </w:r>
      <w:r w:rsidRPr="00DB2A40" w:rsidR="00DB2A40">
        <w:rPr>
          <w:rFonts w:cs="ArialMT"/>
          <w:color w:val="000000" w:themeColor="text1"/>
          <w:kern w:val="0"/>
        </w:rPr>
        <w:t xml:space="preserve">“improve advice, guidance and training for the independent heritage sector”. </w:t>
      </w:r>
      <w:r w:rsidRPr="00DB2A40" w:rsidR="001426B7">
        <w:rPr>
          <w:rFonts w:cs="ArialMT"/>
          <w:color w:val="000000" w:themeColor="text1"/>
          <w:kern w:val="0"/>
        </w:rPr>
        <w:t xml:space="preserve"> </w:t>
      </w:r>
      <w:r w:rsidRPr="00DB2A40" w:rsidR="003659E0">
        <w:rPr>
          <w:rFonts w:cs="ArialMT"/>
          <w:color w:val="000000" w:themeColor="text1"/>
          <w:kern w:val="0"/>
        </w:rPr>
        <w:t xml:space="preserve"> </w:t>
      </w:r>
    </w:p>
    <w:p w:rsidRPr="00DB2A40" w:rsidR="00DB2A40" w:rsidP="005D3889" w:rsidRDefault="00DB2A40" w14:paraId="657FD5EF" w14:textId="77777777">
      <w:pPr>
        <w:autoSpaceDE w:val="0"/>
        <w:autoSpaceDN w:val="0"/>
        <w:adjustRightInd w:val="0"/>
        <w:spacing w:after="0" w:line="240" w:lineRule="auto"/>
        <w:rPr>
          <w:rFonts w:cs="ArialMT"/>
          <w:color w:val="000000" w:themeColor="text1"/>
          <w:kern w:val="0"/>
        </w:rPr>
      </w:pPr>
    </w:p>
    <w:p w:rsidR="007F6133" w:rsidP="00DB2A40" w:rsidRDefault="001426B7" w14:paraId="51C38EBD" w14:textId="7FC8676B">
      <w:pPr>
        <w:autoSpaceDE w:val="0"/>
        <w:autoSpaceDN w:val="0"/>
        <w:adjustRightInd w:val="0"/>
        <w:spacing w:after="0" w:line="240" w:lineRule="auto"/>
        <w:rPr>
          <w:rFonts w:ascii="AltformLight" w:hAnsi="AltformLight" w:cs="AltformLight"/>
          <w:color w:val="000000" w:themeColor="text1"/>
          <w:kern w:val="0"/>
          <w:sz w:val="23"/>
          <w:szCs w:val="23"/>
        </w:rPr>
      </w:pPr>
      <w:r w:rsidRPr="00DB2A40" w:rsidR="001426B7">
        <w:rPr>
          <w:color w:val="000000" w:themeColor="text1"/>
        </w:rPr>
        <w:t>The</w:t>
      </w:r>
      <w:r w:rsidRPr="00DB2A40" w:rsidR="008D49B8">
        <w:rPr>
          <w:color w:val="000000" w:themeColor="text1"/>
        </w:rPr>
        <w:t xml:space="preserve"> </w:t>
      </w:r>
      <w:r w:rsidRPr="42ED99D2" w:rsidR="008D49B8">
        <w:rPr>
          <w:i w:val="1"/>
          <w:iCs w:val="1"/>
          <w:color w:val="000000" w:themeColor="text1"/>
        </w:rPr>
        <w:t>I</w:t>
      </w:r>
      <w:r w:rsidRPr="42ED99D2" w:rsidR="001426B7">
        <w:rPr>
          <w:i w:val="1"/>
          <w:iCs w:val="1"/>
          <w:color w:val="000000" w:themeColor="text1"/>
        </w:rPr>
        <w:t>r</w:t>
      </w:r>
      <w:r w:rsidRPr="42ED99D2" w:rsidR="008D49B8">
        <w:rPr>
          <w:i w:val="1"/>
          <w:iCs w:val="1"/>
          <w:color w:val="000000" w:themeColor="text1"/>
        </w:rPr>
        <w:t xml:space="preserve">ish </w:t>
      </w:r>
      <w:r w:rsidRPr="42ED99D2" w:rsidR="00D606C5">
        <w:rPr>
          <w:i w:val="1"/>
          <w:iCs w:val="1"/>
          <w:color w:val="000000" w:themeColor="text1"/>
        </w:rPr>
        <w:t>W</w:t>
      </w:r>
      <w:r w:rsidRPr="42ED99D2" w:rsidR="008D49B8">
        <w:rPr>
          <w:i w:val="1"/>
          <w:iCs w:val="1"/>
          <w:color w:val="000000" w:themeColor="text1"/>
        </w:rPr>
        <w:t>alled Town</w:t>
      </w:r>
      <w:r w:rsidRPr="42ED99D2" w:rsidR="00DB2A40">
        <w:rPr>
          <w:i w:val="1"/>
          <w:iCs w:val="1"/>
          <w:color w:val="000000" w:themeColor="text1"/>
        </w:rPr>
        <w:t>s</w:t>
      </w:r>
      <w:r w:rsidRPr="42ED99D2" w:rsidR="008D49B8">
        <w:rPr>
          <w:i w:val="1"/>
          <w:iCs w:val="1"/>
          <w:color w:val="000000" w:themeColor="text1"/>
        </w:rPr>
        <w:t xml:space="preserve"> </w:t>
      </w:r>
      <w:r w:rsidRPr="42ED99D2" w:rsidR="00193E28">
        <w:rPr>
          <w:i w:val="1"/>
          <w:iCs w:val="1"/>
          <w:color w:val="000000" w:themeColor="text1"/>
        </w:rPr>
        <w:t>Network</w:t>
      </w:r>
      <w:r w:rsidRPr="42ED99D2" w:rsidR="008D49B8">
        <w:rPr>
          <w:i w:val="1"/>
          <w:iCs w:val="1"/>
          <w:color w:val="000000" w:themeColor="text1"/>
        </w:rPr>
        <w:t xml:space="preserve"> </w:t>
      </w:r>
      <w:r w:rsidRPr="42ED99D2" w:rsidR="00DB2A40">
        <w:rPr>
          <w:i w:val="1"/>
          <w:iCs w:val="1"/>
          <w:color w:val="000000" w:themeColor="text1"/>
        </w:rPr>
        <w:t>Strategy 2024-2028</w:t>
      </w:r>
      <w:r w:rsidRPr="00DB2A40" w:rsidR="00DB2A40">
        <w:rPr>
          <w:color w:val="000000" w:themeColor="text1"/>
        </w:rPr>
        <w:t xml:space="preserve">,</w:t>
      </w:r>
      <w:r w:rsidRPr="00DB2A40" w:rsidR="00DB2A40">
        <w:rPr>
          <w:color w:val="000000" w:themeColor="text1"/>
        </w:rPr>
        <w:t xml:space="preserve"> </w:t>
      </w:r>
      <w:r w:rsidRPr="00DB2A40" w:rsidR="0070555F">
        <w:rPr>
          <w:color w:val="000000" w:themeColor="text1"/>
        </w:rPr>
        <w:t>is</w:t>
      </w:r>
      <w:r w:rsidRPr="00DB2A40" w:rsidR="00DB2A40">
        <w:rPr>
          <w:color w:val="000000" w:themeColor="text1"/>
        </w:rPr>
        <w:t xml:space="preserve"> aligned with </w:t>
      </w:r>
      <w:r w:rsidRPr="42ED99D2" w:rsidR="00DB2A40">
        <w:rPr>
          <w:i w:val="1"/>
          <w:iCs w:val="1"/>
          <w:color w:val="000000" w:themeColor="text1"/>
        </w:rPr>
        <w:t xml:space="preserve">Our Place in Time </w:t>
      </w:r>
      <w:r w:rsidRPr="00DB2A40" w:rsidR="00DB2A40">
        <w:rPr>
          <w:color w:val="000000" w:themeColor="text1"/>
        </w:rPr>
        <w:t xml:space="preserve">and supports as part of its Climate </w:t>
      </w:r>
      <w:r w:rsidRPr="00DB2A40" w:rsidR="281CB55C">
        <w:rPr>
          <w:color w:val="000000" w:themeColor="text1"/>
        </w:rPr>
        <w:t xml:space="preserve">commitment “</w:t>
      </w:r>
      <w:r w:rsidRPr="00DB2A40" w:rsidR="00DB2A40">
        <w:rPr>
          <w:color w:val="000000" w:themeColor="text1"/>
        </w:rPr>
        <w:t xml:space="preserve">an </w:t>
      </w:r>
      <w:r w:rsidRPr="00DB2A40" w:rsidR="001D247C">
        <w:rPr>
          <w:rFonts w:cs="AltformLight"/>
          <w:color w:val="000000" w:themeColor="text1"/>
          <w:kern w:val="0"/>
        </w:rPr>
        <w:t>approach that balances the conservation needs of the historic structure and those of its associated biodiversity</w:t>
      </w:r>
      <w:r w:rsidRPr="00DB2A40" w:rsidR="00DB2A40">
        <w:rPr>
          <w:rFonts w:cs="AltformLight"/>
          <w:color w:val="000000" w:themeColor="text1"/>
          <w:kern w:val="0"/>
        </w:rPr>
        <w:t>”.</w:t>
      </w:r>
      <w:r w:rsidRPr="00DB2A40" w:rsidR="0070555F">
        <w:rPr>
          <w:rFonts w:ascii="AltformLight" w:hAnsi="AltformLight" w:cs="AltformLight"/>
          <w:color w:val="000000" w:themeColor="text1"/>
          <w:kern w:val="0"/>
          <w:sz w:val="23"/>
          <w:szCs w:val="23"/>
        </w:rPr>
        <w:t xml:space="preserve"> </w:t>
      </w:r>
    </w:p>
    <w:p w:rsidR="00DB2A40" w:rsidP="00DB2A40" w:rsidRDefault="00DB2A40" w14:paraId="3B5458E6" w14:textId="77777777">
      <w:pPr>
        <w:autoSpaceDE w:val="0"/>
        <w:autoSpaceDN w:val="0"/>
        <w:adjustRightInd w:val="0"/>
        <w:spacing w:after="0" w:line="240" w:lineRule="auto"/>
        <w:rPr>
          <w:rFonts w:ascii="AltformLight" w:hAnsi="AltformLight" w:cs="AltformLight"/>
          <w:color w:val="000000" w:themeColor="text1"/>
          <w:kern w:val="0"/>
          <w:sz w:val="23"/>
          <w:szCs w:val="23"/>
        </w:rPr>
      </w:pPr>
    </w:p>
    <w:p w:rsidRPr="00DB2A40" w:rsidR="00DB2A40" w:rsidP="00DB2A40" w:rsidRDefault="00DB2A40" w14:paraId="12F5EFBC" w14:textId="1EC2E7EC">
      <w:r>
        <w:t xml:space="preserve">In April 2024 the Irish Walled Towns Network and the Traditional Farm Buildings programme convened a national stakeholder forum on ‘Managing Vegetation on Historic Masonry’, which brought together experts from the natural and built heritage sectors to discuss how we might better balance the conservation needs of built heritage and biodiversity when approaching masonry repair projects. </w:t>
      </w:r>
    </w:p>
    <w:p w:rsidRPr="00BE7EAE" w:rsidR="00161966" w:rsidP="00161966" w:rsidRDefault="00161966" w14:paraId="60481E07" w14:textId="77777777">
      <w:pPr>
        <w:rPr>
          <w:b/>
          <w:bCs/>
        </w:rPr>
      </w:pPr>
      <w:r w:rsidRPr="00F01325">
        <w:rPr>
          <w:b/>
          <w:bCs/>
        </w:rPr>
        <w:t xml:space="preserve">Request for quotations </w:t>
      </w:r>
    </w:p>
    <w:p w:rsidRPr="00BE7EAE" w:rsidR="00161966" w:rsidP="00161966" w:rsidRDefault="00161966" w14:paraId="49B4C989" w14:textId="3979116A">
      <w:r w:rsidR="00161966">
        <w:rPr/>
        <w:t>The Heritage Council would like to further support this work by developing a guidance document on</w:t>
      </w:r>
      <w:r w:rsidR="001425F5">
        <w:rPr/>
        <w:t xml:space="preserve"> managing vegetation on historic </w:t>
      </w:r>
      <w:r w:rsidR="00BE7EAE">
        <w:rPr/>
        <w:t>masonry.</w:t>
      </w:r>
      <w:r w:rsidR="00161966">
        <w:rPr/>
        <w:t xml:space="preserve"> This document will be use</w:t>
      </w:r>
      <w:r w:rsidR="002637FD">
        <w:rPr/>
        <w:t>d to provide guidance for specifiers and contractors in carrying out conservation and maintenance projects</w:t>
      </w:r>
      <w:r w:rsidR="009F4392">
        <w:rPr/>
        <w:t>.</w:t>
      </w:r>
      <w:r w:rsidR="002637FD">
        <w:rPr/>
        <w:t xml:space="preserve"> It will be </w:t>
      </w:r>
      <w:r w:rsidR="002637FD">
        <w:rPr/>
        <w:t>diss</w:t>
      </w:r>
      <w:r w:rsidR="001425F5">
        <w:rPr/>
        <w:t>eminated</w:t>
      </w:r>
      <w:r w:rsidR="00161966">
        <w:rPr/>
        <w:t xml:space="preserve"> by </w:t>
      </w:r>
      <w:r w:rsidR="001425F5">
        <w:rPr/>
        <w:t xml:space="preserve">Heritage Teams in Local Authorities </w:t>
      </w:r>
      <w:r w:rsidR="001425F5">
        <w:rPr/>
        <w:t>and</w:t>
      </w:r>
      <w:r w:rsidR="005D6AC2">
        <w:rPr/>
        <w:t xml:space="preserve"> to </w:t>
      </w:r>
      <w:r w:rsidR="00AD3770">
        <w:rPr/>
        <w:t>applicants of grant schemes administered by the Heritage Council where relevant</w:t>
      </w:r>
      <w:r w:rsidR="006A275F">
        <w:rPr/>
        <w:t xml:space="preserve"> and will be available to download from the </w:t>
      </w:r>
      <w:r w:rsidR="00A77D5D">
        <w:rPr/>
        <w:t>Heritage Council website</w:t>
      </w:r>
      <w:r w:rsidR="00A77D5D">
        <w:rPr/>
        <w:t xml:space="preserve">. </w:t>
      </w:r>
      <w:r w:rsidR="00AD3770">
        <w:rPr/>
        <w:t xml:space="preserve"> </w:t>
      </w:r>
    </w:p>
    <w:p w:rsidR="001425F5" w:rsidP="00161966" w:rsidRDefault="00161966" w14:paraId="0A648FCC" w14:textId="760C2C72">
      <w:r w:rsidRPr="00161966">
        <w:t xml:space="preserve">The Heritage Council is seeking a qualified and experienced provider to develop this document. </w:t>
      </w:r>
    </w:p>
    <w:p w:rsidRPr="00161966" w:rsidR="00161966" w:rsidP="00161966" w:rsidRDefault="00161966" w14:paraId="37A46230" w14:textId="68F3C824">
      <w:r w:rsidRPr="002208C8">
        <w:t xml:space="preserve">The document should </w:t>
      </w:r>
      <w:r w:rsidRPr="002208C8" w:rsidR="001425F5">
        <w:t xml:space="preserve">be based on the findings of the stakeholder forum </w:t>
      </w:r>
      <w:r w:rsidR="001425F5">
        <w:t xml:space="preserve">and on the provider’s own expertise. It should include clear and detailed guidance for specifiers and contractors to assist in decision making. </w:t>
      </w:r>
      <w:r w:rsidRPr="00161966">
        <w:t xml:space="preserve"> </w:t>
      </w:r>
    </w:p>
    <w:p w:rsidRPr="00161966" w:rsidR="00161966" w:rsidP="00161966" w:rsidRDefault="00161966" w14:paraId="3857A7FA" w14:textId="4B489F4A">
      <w:r w:rsidRPr="00161966">
        <w:t xml:space="preserve">Gathering information and developing the document will include: </w:t>
      </w:r>
      <w:r w:rsidR="00413682">
        <w:t xml:space="preserve">ensuring that </w:t>
      </w:r>
      <w:r w:rsidR="009F4392">
        <w:t xml:space="preserve">legislative provisions are adequately reflected, liaising with </w:t>
      </w:r>
      <w:r w:rsidRPr="00161966">
        <w:t xml:space="preserve">the </w:t>
      </w:r>
      <w:r w:rsidR="001425F5">
        <w:t xml:space="preserve">Irish Walled Towns Network and Traditional Farm Buildings </w:t>
      </w:r>
      <w:r w:rsidR="00844885">
        <w:t>Scheme</w:t>
      </w:r>
      <w:r w:rsidR="008E1FCE">
        <w:t xml:space="preserve"> </w:t>
      </w:r>
      <w:r w:rsidR="001425F5">
        <w:t xml:space="preserve">programme managers, </w:t>
      </w:r>
      <w:r w:rsidR="00F01325">
        <w:t xml:space="preserve">sourcing case studies to illustrate the guidance </w:t>
      </w:r>
      <w:r w:rsidR="007F6133">
        <w:t xml:space="preserve">document </w:t>
      </w:r>
      <w:r w:rsidR="00F01325">
        <w:t xml:space="preserve">and collaborating with a steering group, selected by the Heritage Council on the development of the guidance document. </w:t>
      </w:r>
      <w:r w:rsidRPr="00161966">
        <w:t>The Heritage Council will arrange a designer for the design of the document</w:t>
      </w:r>
      <w:r w:rsidR="009F4392">
        <w:t xml:space="preserve"> and this will be the subject of a separate cost, i.e., it will not be reflected in this contract price</w:t>
      </w:r>
      <w:r w:rsidRPr="00161966">
        <w:t xml:space="preserve">. </w:t>
      </w:r>
    </w:p>
    <w:p w:rsidR="00161966" w:rsidP="00161966" w:rsidRDefault="00161966" w14:paraId="15D3E1D0" w14:textId="7D08F4E1">
      <w:r w:rsidR="00161966">
        <w:rPr/>
        <w:t xml:space="preserve">The </w:t>
      </w:r>
      <w:r w:rsidR="00F01325">
        <w:rPr/>
        <w:t>provider</w:t>
      </w:r>
      <w:r w:rsidR="00161966">
        <w:rPr/>
        <w:t xml:space="preserve"> </w:t>
      </w:r>
      <w:r w:rsidR="00F01325">
        <w:rPr/>
        <w:t>will</w:t>
      </w:r>
      <w:r w:rsidR="00161966">
        <w:rPr/>
        <w:t xml:space="preserve"> need to take part in at least: </w:t>
      </w:r>
      <w:r w:rsidR="00161966">
        <w:rPr/>
        <w:t>an initial</w:t>
      </w:r>
      <w:r w:rsidR="00161966">
        <w:rPr/>
        <w:t xml:space="preserve"> online call with the Heritage Council and other </w:t>
      </w:r>
      <w:r w:rsidR="00F01325">
        <w:rPr/>
        <w:t>steer</w:t>
      </w:r>
      <w:r w:rsidR="00161966">
        <w:rPr/>
        <w:t xml:space="preserve">ing group members, a feedback call after the working group review of </w:t>
      </w:r>
      <w:r w:rsidR="30597287">
        <w:rPr/>
        <w:t xml:space="preserve">a </w:t>
      </w:r>
      <w:r w:rsidR="00161966">
        <w:rPr/>
        <w:t>first draft, and a final call to tie together</w:t>
      </w:r>
      <w:r w:rsidR="00BE0ADB">
        <w:rPr/>
        <w:t xml:space="preserve"> any</w:t>
      </w:r>
      <w:r w:rsidR="00161966">
        <w:rPr/>
        <w:t xml:space="preserve"> remaining issues. Each call should take no longer than 1.5 hours. Other calls or in-person meetings can be arranged as needed (</w:t>
      </w:r>
      <w:r w:rsidR="006540E7">
        <w:rPr/>
        <w:t xml:space="preserve">The </w:t>
      </w:r>
      <w:r w:rsidR="00161966">
        <w:rPr/>
        <w:t xml:space="preserve">Heritage Council </w:t>
      </w:r>
      <w:r w:rsidR="00F01325">
        <w:rPr/>
        <w:t>will</w:t>
      </w:r>
      <w:r w:rsidR="00161966">
        <w:rPr/>
        <w:t xml:space="preserve"> cover travel and subsistence in the case </w:t>
      </w:r>
      <w:r w:rsidR="006540E7">
        <w:rPr/>
        <w:t xml:space="preserve">of </w:t>
      </w:r>
      <w:r w:rsidR="00161966">
        <w:rPr/>
        <w:t>an in-person meeting i</w:t>
      </w:r>
      <w:r w:rsidR="00D04E8D">
        <w:rPr/>
        <w:t>f</w:t>
      </w:r>
      <w:r w:rsidR="00161966">
        <w:rPr/>
        <w:t xml:space="preserve"> </w:t>
      </w:r>
      <w:r w:rsidR="00161966">
        <w:rPr/>
        <w:t>deemed</w:t>
      </w:r>
      <w:r w:rsidR="00161966">
        <w:rPr/>
        <w:t xml:space="preserve"> necessary). </w:t>
      </w:r>
    </w:p>
    <w:p w:rsidR="00F01325" w:rsidP="00161966" w:rsidRDefault="00F01325" w14:paraId="68E6648A" w14:textId="1D71EFA3">
      <w:pPr>
        <w:rPr>
          <w:b/>
          <w:bCs/>
        </w:rPr>
      </w:pPr>
      <w:r w:rsidRPr="00F01325">
        <w:rPr>
          <w:b/>
          <w:bCs/>
        </w:rPr>
        <w:t>Project Team</w:t>
      </w:r>
    </w:p>
    <w:p w:rsidR="00F01325" w:rsidP="00161966" w:rsidRDefault="00F01325" w14:paraId="0BEBE9B2" w14:textId="2DEF36A8">
      <w:r w:rsidR="00F01325">
        <w:rPr/>
        <w:t>The project team must include</w:t>
      </w:r>
      <w:r w:rsidR="00DB2A40">
        <w:rPr/>
        <w:t>:</w:t>
      </w:r>
      <w:r w:rsidR="00F01325">
        <w:rPr/>
        <w:t xml:space="preserve"> </w:t>
      </w:r>
      <w:r w:rsidR="00F01325">
        <w:rPr/>
        <w:t xml:space="preserve">a qualified and experienced </w:t>
      </w:r>
      <w:r w:rsidR="00F01325">
        <w:rPr/>
        <w:t>ecologist</w:t>
      </w:r>
      <w:r w:rsidR="007254E5">
        <w:rPr/>
        <w:t xml:space="preserve"> or botanist</w:t>
      </w:r>
      <w:r w:rsidR="007D2E64">
        <w:rPr/>
        <w:t xml:space="preserve">; </w:t>
      </w:r>
      <w:r w:rsidR="00F01325">
        <w:rPr/>
        <w:t xml:space="preserve">a qualified and experienced conservation </w:t>
      </w:r>
      <w:r w:rsidR="005105B4">
        <w:rPr/>
        <w:t>architect</w:t>
      </w:r>
      <w:r w:rsidR="007D2E64">
        <w:rPr/>
        <w:t xml:space="preserve"> or engineer; and a qualified and experienced </w:t>
      </w:r>
      <w:r w:rsidR="00D04E8D">
        <w:rPr/>
        <w:t>stonemason</w:t>
      </w:r>
      <w:r w:rsidR="007D2E64">
        <w:rPr/>
        <w:t>.</w:t>
      </w:r>
      <w:r w:rsidR="00F01325">
        <w:rPr/>
        <w:t xml:space="preserve"> </w:t>
      </w:r>
      <w:r w:rsidR="007D2E64">
        <w:rPr/>
        <w:t>All team members</w:t>
      </w:r>
      <w:r w:rsidR="00F01325">
        <w:rPr/>
        <w:t xml:space="preserve"> should have experience of working with historic masonry structures and/or archaeological monuments. </w:t>
      </w:r>
    </w:p>
    <w:p w:rsidR="00F01325" w:rsidP="00161966" w:rsidRDefault="00F01325" w14:paraId="6E89FDD1" w14:textId="5AF570BA">
      <w:r>
        <w:t>A project lead should be identified from within the project team. This team member will act as document author and as primary point of contact with the Heritage Council.</w:t>
      </w:r>
    </w:p>
    <w:p w:rsidRPr="00F01325" w:rsidR="00F01325" w:rsidP="00F01325" w:rsidRDefault="00F01325" w14:paraId="6B5125AA" w14:textId="77777777">
      <w:pPr>
        <w:rPr>
          <w:b/>
          <w:bCs/>
        </w:rPr>
      </w:pPr>
      <w:r w:rsidRPr="00F01325">
        <w:rPr>
          <w:b/>
          <w:bCs/>
        </w:rPr>
        <w:t xml:space="preserve">Skillsets Required </w:t>
      </w:r>
    </w:p>
    <w:p w:rsidR="00F01325" w:rsidP="00F01325" w:rsidRDefault="00F01325" w14:paraId="6256508D" w14:textId="77777777">
      <w:r w:rsidRPr="00161966">
        <w:t xml:space="preserve">The provider should have the following skills and experience: </w:t>
      </w:r>
    </w:p>
    <w:p w:rsidR="00792C97" w:rsidP="00792C97" w:rsidRDefault="00F01325" w14:paraId="5C797440" w14:textId="77777777">
      <w:pPr>
        <w:pStyle w:val="ListParagraph"/>
        <w:numPr>
          <w:ilvl w:val="0"/>
          <w:numId w:val="5"/>
        </w:numPr>
      </w:pPr>
      <w:r w:rsidRPr="00161966">
        <w:t xml:space="preserve">Extensive knowledge of biodiversity and actions to improve biodiversity </w:t>
      </w:r>
    </w:p>
    <w:p w:rsidR="00F01325" w:rsidP="00792C97" w:rsidRDefault="00792C97" w14:paraId="26006C8A" w14:textId="36499B58">
      <w:pPr>
        <w:pStyle w:val="ListParagraph"/>
        <w:numPr>
          <w:ilvl w:val="0"/>
          <w:numId w:val="5"/>
        </w:numPr>
      </w:pPr>
      <w:r>
        <w:t>Specific familiarity</w:t>
      </w:r>
      <w:r w:rsidR="00F01325">
        <w:t xml:space="preserve"> with </w:t>
      </w:r>
      <w:r>
        <w:t xml:space="preserve">historic masonry structures as habitats (BL1 stone </w:t>
      </w:r>
      <w:r w:rsidRPr="00792C97">
        <w:t>walls and other stonework</w:t>
      </w:r>
      <w:r>
        <w:t>)</w:t>
      </w:r>
      <w:r w:rsidRPr="00792C97">
        <w:t xml:space="preserve"> </w:t>
      </w:r>
      <w:r>
        <w:t>and with the flora and fauna that they support</w:t>
      </w:r>
    </w:p>
    <w:p w:rsidR="00F01325" w:rsidP="00792C97" w:rsidRDefault="00F01325" w14:paraId="69EDE8F7" w14:textId="78220999">
      <w:pPr>
        <w:pStyle w:val="ListParagraph"/>
        <w:numPr>
          <w:ilvl w:val="0"/>
          <w:numId w:val="5"/>
        </w:numPr>
        <w:rPr/>
      </w:pPr>
      <w:r w:rsidR="00F01325">
        <w:rPr/>
        <w:t>Extensive knowledge of</w:t>
      </w:r>
      <w:r w:rsidR="00792C97">
        <w:rPr/>
        <w:t xml:space="preserve"> the conservation needs of historic masonry structures and of the techniques involved in their repair and management</w:t>
      </w:r>
    </w:p>
    <w:p w:rsidR="6EB8939A" w:rsidP="3EAB5E48" w:rsidRDefault="6EB8939A" w14:paraId="2BD2FCD0" w14:textId="0100DC35">
      <w:pPr>
        <w:pStyle w:val="ListParagraph"/>
        <w:numPr>
          <w:ilvl w:val="0"/>
          <w:numId w:val="5"/>
        </w:numPr>
        <w:rPr/>
      </w:pPr>
      <w:r w:rsidR="6EB8939A">
        <w:rPr/>
        <w:t>At least two years field work experience</w:t>
      </w:r>
    </w:p>
    <w:p w:rsidRPr="00161966" w:rsidR="007F6133" w:rsidP="00792C97" w:rsidRDefault="007F6133" w14:paraId="08257A21" w14:textId="492FE371">
      <w:pPr>
        <w:pStyle w:val="ListParagraph"/>
        <w:numPr>
          <w:ilvl w:val="0"/>
          <w:numId w:val="5"/>
        </w:numPr>
      </w:pPr>
      <w:r>
        <w:t>An understanding of the legislative provisions</w:t>
      </w:r>
      <w:r w:rsidR="00413682">
        <w:t xml:space="preserve"> and best practice</w:t>
      </w:r>
      <w:r>
        <w:t xml:space="preserve"> relating to biodiversity and built heritage conservation</w:t>
      </w:r>
    </w:p>
    <w:p w:rsidRPr="00161966" w:rsidR="00F01325" w:rsidP="00792C97" w:rsidRDefault="00F01325" w14:paraId="062A4C87" w14:textId="22725FFC">
      <w:pPr>
        <w:pStyle w:val="ListParagraph"/>
        <w:numPr>
          <w:ilvl w:val="0"/>
          <w:numId w:val="5"/>
        </w:numPr>
      </w:pPr>
      <w:r w:rsidRPr="00161966">
        <w:t xml:space="preserve">Excellent research and writing skills </w:t>
      </w:r>
    </w:p>
    <w:p w:rsidRPr="00161966" w:rsidR="00F01325" w:rsidP="00792C97" w:rsidRDefault="00F01325" w14:paraId="1FC68008" w14:textId="29EC5FA8">
      <w:pPr>
        <w:pStyle w:val="ListParagraph"/>
        <w:numPr>
          <w:ilvl w:val="0"/>
          <w:numId w:val="5"/>
        </w:numPr>
      </w:pPr>
      <w:r w:rsidRPr="00161966">
        <w:t xml:space="preserve">Experience in writing about complex and science-based issues in a clear, easy to understand manner for </w:t>
      </w:r>
      <w:r w:rsidR="00792C97">
        <w:t>a non-expert readership</w:t>
      </w:r>
      <w:r w:rsidRPr="00161966">
        <w:t xml:space="preserve"> </w:t>
      </w:r>
    </w:p>
    <w:p w:rsidRPr="00161966" w:rsidR="00F01325" w:rsidP="00792C97" w:rsidRDefault="00F01325" w14:paraId="1D2A7419" w14:textId="161E1A37">
      <w:pPr>
        <w:pStyle w:val="ListParagraph"/>
        <w:numPr>
          <w:ilvl w:val="0"/>
          <w:numId w:val="5"/>
        </w:numPr>
        <w:rPr/>
      </w:pPr>
      <w:r w:rsidR="00F01325">
        <w:rPr/>
        <w:t xml:space="preserve">Experience in consulting a broad range of </w:t>
      </w:r>
      <w:r w:rsidR="49992DFE">
        <w:rPr/>
        <w:t xml:space="preserve">statutory organisations, </w:t>
      </w:r>
      <w:r w:rsidR="00F01325">
        <w:rPr/>
        <w:t xml:space="preserve">people and groups and developing this into usable written input </w:t>
      </w:r>
    </w:p>
    <w:p w:rsidRPr="00F01325" w:rsidR="007F6133" w:rsidP="00161966" w:rsidRDefault="007F6133" w14:paraId="7BF087C1" w14:textId="6EF1F091">
      <w:pPr>
        <w:pStyle w:val="ListParagraph"/>
        <w:numPr>
          <w:ilvl w:val="0"/>
          <w:numId w:val="5"/>
        </w:numPr>
      </w:pPr>
      <w:r>
        <w:t>An ability to identity how potentially complex heritage priorities can be managed</w:t>
      </w:r>
    </w:p>
    <w:p w:rsidRPr="00161966" w:rsidR="00161966" w:rsidP="00161966" w:rsidRDefault="00161966" w14:paraId="7C8AA0AE" w14:textId="77777777">
      <w:r w:rsidRPr="00161966">
        <w:rPr>
          <w:b/>
          <w:bCs/>
        </w:rPr>
        <w:t xml:space="preserve">Issues to be included in the guidance document (non-exhaustive and subject to change) </w:t>
      </w:r>
    </w:p>
    <w:p w:rsidR="00017BA8" w:rsidP="00FC3CA2" w:rsidRDefault="00161966" w14:paraId="09845FBD" w14:textId="2177F8FE">
      <w:r w:rsidRPr="00161966">
        <w:t xml:space="preserve">The following issues are ideas for what can be included in the guidance document. It is an initial idea list and open to change as the work proceeds: </w:t>
      </w:r>
    </w:p>
    <w:p w:rsidR="00017BA8" w:rsidP="00017BA8" w:rsidRDefault="00017BA8" w14:paraId="2A092850" w14:textId="73374054">
      <w:pPr>
        <w:pStyle w:val="ListParagraph"/>
        <w:numPr>
          <w:ilvl w:val="0"/>
          <w:numId w:val="7"/>
        </w:numPr>
      </w:pPr>
      <w:r>
        <w:t>Understanding historic masonry</w:t>
      </w:r>
    </w:p>
    <w:p w:rsidR="00017BA8" w:rsidP="00017BA8" w:rsidRDefault="00017BA8" w14:paraId="5561F539" w14:textId="7F2099E2">
      <w:pPr>
        <w:pStyle w:val="ListParagraph"/>
        <w:numPr>
          <w:ilvl w:val="0"/>
          <w:numId w:val="7"/>
        </w:numPr>
      </w:pPr>
      <w:r>
        <w:t>Understanding wall flora</w:t>
      </w:r>
    </w:p>
    <w:p w:rsidR="00017BA8" w:rsidP="00017BA8" w:rsidRDefault="00017BA8" w14:paraId="6405DD4D" w14:textId="50A0341B">
      <w:pPr>
        <w:pStyle w:val="ListParagraph"/>
        <w:numPr>
          <w:ilvl w:val="0"/>
          <w:numId w:val="7"/>
        </w:numPr>
      </w:pPr>
      <w:r>
        <w:t>Understanding walls as habitats</w:t>
      </w:r>
    </w:p>
    <w:p w:rsidR="00017BA8" w:rsidP="00017BA8" w:rsidRDefault="00017BA8" w14:paraId="7A2A1749" w14:textId="38EA9309">
      <w:pPr>
        <w:pStyle w:val="ListParagraph"/>
        <w:numPr>
          <w:ilvl w:val="0"/>
          <w:numId w:val="7"/>
        </w:numPr>
      </w:pPr>
      <w:r>
        <w:t>Assessing impact</w:t>
      </w:r>
    </w:p>
    <w:p w:rsidR="00017BA8" w:rsidP="00017BA8" w:rsidRDefault="00017BA8" w14:paraId="32DDA899" w14:textId="3FC02A6F">
      <w:pPr>
        <w:pStyle w:val="ListParagraph"/>
        <w:numPr>
          <w:ilvl w:val="0"/>
          <w:numId w:val="7"/>
        </w:numPr>
      </w:pPr>
      <w:r>
        <w:t>Decision making for vegetation management</w:t>
      </w:r>
    </w:p>
    <w:p w:rsidR="00017BA8" w:rsidP="00017BA8" w:rsidRDefault="00017BA8" w14:paraId="152E844C" w14:textId="4C2BA9C8">
      <w:pPr>
        <w:pStyle w:val="ListParagraph"/>
        <w:numPr>
          <w:ilvl w:val="0"/>
          <w:numId w:val="7"/>
        </w:numPr>
      </w:pPr>
      <w:r>
        <w:t>Making space for wildlife</w:t>
      </w:r>
    </w:p>
    <w:p w:rsidR="00017BA8" w:rsidP="00017BA8" w:rsidRDefault="00017BA8" w14:paraId="7ECF4FB2" w14:textId="72315320">
      <w:pPr>
        <w:pStyle w:val="ListParagraph"/>
        <w:numPr>
          <w:ilvl w:val="0"/>
          <w:numId w:val="7"/>
        </w:numPr>
      </w:pPr>
      <w:r>
        <w:t>Case studies demonstrating good practice</w:t>
      </w:r>
    </w:p>
    <w:p w:rsidRPr="00161966" w:rsidR="00017BA8" w:rsidP="00161966" w:rsidRDefault="00017BA8" w14:paraId="12A60235" w14:textId="598B2006">
      <w:pPr>
        <w:pStyle w:val="ListParagraph"/>
        <w:numPr>
          <w:ilvl w:val="0"/>
          <w:numId w:val="7"/>
        </w:numPr>
      </w:pPr>
      <w:r>
        <w:t>Resources available</w:t>
      </w:r>
    </w:p>
    <w:p w:rsidRPr="004C6D98" w:rsidR="00161966" w:rsidP="00161966" w:rsidRDefault="00161966" w14:paraId="52FDBB94" w14:textId="77777777">
      <w:pPr>
        <w:rPr>
          <w:b/>
          <w:bCs/>
        </w:rPr>
      </w:pPr>
      <w:r w:rsidRPr="004C6D98">
        <w:rPr>
          <w:b/>
          <w:bCs/>
        </w:rPr>
        <w:t xml:space="preserve">To Submit a Proposal </w:t>
      </w:r>
    </w:p>
    <w:p w:rsidRPr="00161966" w:rsidR="00161966" w:rsidP="00161966" w:rsidRDefault="00161966" w14:paraId="4255DE31" w14:textId="58AFA1CB">
      <w:r w:rsidR="00161966">
        <w:rPr/>
        <w:t xml:space="preserve">Please </w:t>
      </w:r>
      <w:r w:rsidR="00161966">
        <w:rPr/>
        <w:t>submit</w:t>
      </w:r>
      <w:r w:rsidR="00161966">
        <w:rPr/>
        <w:t xml:space="preserve"> your proposal </w:t>
      </w:r>
      <w:r w:rsidR="00161966">
        <w:rPr/>
        <w:t>by</w:t>
      </w:r>
      <w:r w:rsidR="00161966">
        <w:rPr/>
        <w:t xml:space="preserve"> </w:t>
      </w:r>
      <w:r w:rsidR="00161966">
        <w:rPr/>
        <w:t>5pm on</w:t>
      </w:r>
      <w:r w:rsidR="6C4540E2">
        <w:rPr/>
        <w:t xml:space="preserve"> </w:t>
      </w:r>
      <w:r w:rsidR="7BF8D386">
        <w:rPr/>
        <w:t xml:space="preserve">3rd July </w:t>
      </w:r>
      <w:r w:rsidRPr="42ED99D2" w:rsidR="08A0FF91">
        <w:rPr>
          <w:color w:val="auto"/>
        </w:rPr>
        <w:t>2026</w:t>
      </w:r>
      <w:r w:rsidRPr="42ED99D2" w:rsidR="00161966">
        <w:rPr>
          <w:color w:val="FF0000"/>
        </w:rPr>
        <w:t xml:space="preserve"> </w:t>
      </w:r>
      <w:r w:rsidR="00161966">
        <w:rPr/>
        <w:t xml:space="preserve">to </w:t>
      </w:r>
      <w:r w:rsidR="00FD0B03">
        <w:rPr/>
        <w:t>g</w:t>
      </w:r>
      <w:r w:rsidR="00FD0B03">
        <w:rPr/>
        <w:t>croke</w:t>
      </w:r>
      <w:r w:rsidR="00161966">
        <w:rPr/>
        <w:t>@heritagecouncil.ie.</w:t>
      </w:r>
      <w:r w:rsidR="00161966">
        <w:rPr/>
        <w:t xml:space="preserve"> </w:t>
      </w:r>
    </w:p>
    <w:p w:rsidRPr="00161966" w:rsidR="00161966" w:rsidP="00161966" w:rsidRDefault="00161966" w14:paraId="6B120EA8" w14:textId="401C6588">
      <w:r w:rsidR="00161966">
        <w:rPr/>
        <w:t xml:space="preserve">Your proposal should include the following information: </w:t>
      </w:r>
    </w:p>
    <w:p w:rsidRPr="00161966" w:rsidR="00161966" w:rsidP="00017BA8" w:rsidRDefault="00161966" w14:paraId="2EC92078" w14:textId="06971DB1">
      <w:pPr>
        <w:pStyle w:val="ListParagraph"/>
        <w:numPr>
          <w:ilvl w:val="0"/>
          <w:numId w:val="6"/>
        </w:numPr>
      </w:pPr>
      <w:r w:rsidRPr="00161966">
        <w:lastRenderedPageBreak/>
        <w:t xml:space="preserve">Document of maximum two pages outlining </w:t>
      </w:r>
      <w:r w:rsidR="004C6D98">
        <w:t xml:space="preserve">the project team’s </w:t>
      </w:r>
      <w:r w:rsidRPr="00161966">
        <w:t>credentials for the role</w:t>
      </w:r>
      <w:r w:rsidR="00017BA8">
        <w:t>,</w:t>
      </w:r>
      <w:r w:rsidRPr="00017BA8" w:rsidR="00017BA8">
        <w:t xml:space="preserve"> </w:t>
      </w:r>
      <w:r w:rsidR="00017BA8">
        <w:t xml:space="preserve">including </w:t>
      </w:r>
      <w:r w:rsidRPr="00161966" w:rsidR="00017BA8">
        <w:t>examples of similar work in the past</w:t>
      </w:r>
      <w:r w:rsidR="00017BA8">
        <w:t>, and setting out how the team intends to deliver the project brief.</w:t>
      </w:r>
    </w:p>
    <w:p w:rsidR="00161966" w:rsidP="00017BA8" w:rsidRDefault="00161966" w14:paraId="74EF628C" w14:textId="3590F5D7">
      <w:pPr>
        <w:pStyle w:val="ListParagraph"/>
        <w:numPr>
          <w:ilvl w:val="0"/>
          <w:numId w:val="6"/>
        </w:numPr>
      </w:pPr>
      <w:r w:rsidRPr="00161966">
        <w:t xml:space="preserve">CV </w:t>
      </w:r>
      <w:r w:rsidR="00017BA8">
        <w:t>for each project team member.</w:t>
      </w:r>
    </w:p>
    <w:p w:rsidRPr="00161966" w:rsidR="00017BA8" w:rsidP="00017BA8" w:rsidRDefault="00017BA8" w14:paraId="09A24145" w14:textId="106A3EF2">
      <w:pPr>
        <w:pStyle w:val="ListParagraph"/>
        <w:numPr>
          <w:ilvl w:val="0"/>
          <w:numId w:val="6"/>
        </w:numPr>
      </w:pPr>
      <w:r>
        <w:t>Breakdown of timeline of work.</w:t>
      </w:r>
    </w:p>
    <w:p w:rsidR="00161966" w:rsidP="00017BA8" w:rsidRDefault="00161966" w14:paraId="1EA49597" w14:textId="57ABC0E2">
      <w:pPr>
        <w:pStyle w:val="ListParagraph"/>
        <w:numPr>
          <w:ilvl w:val="0"/>
          <w:numId w:val="6"/>
        </w:numPr>
      </w:pPr>
      <w:r w:rsidRPr="00161966">
        <w:t>Budget</w:t>
      </w:r>
      <w:r w:rsidR="00017BA8">
        <w:t>.</w:t>
      </w:r>
    </w:p>
    <w:p w:rsidRPr="00017BA8" w:rsidR="00161966" w:rsidP="00161966" w:rsidRDefault="00161966" w14:paraId="71FD0B69" w14:textId="77777777">
      <w:pPr>
        <w:rPr>
          <w:b/>
          <w:bCs/>
        </w:rPr>
      </w:pPr>
      <w:r w:rsidRPr="00017BA8">
        <w:rPr>
          <w:b/>
          <w:bCs/>
        </w:rPr>
        <w:t xml:space="preserve">Timeline </w:t>
      </w:r>
    </w:p>
    <w:p w:rsidRPr="00161966" w:rsidR="006710B4" w:rsidP="7743D821" w:rsidRDefault="00161966" w14:paraId="6344A8A4" w14:textId="66F8D28D">
      <w:pPr>
        <w:rPr>
          <w:color w:val="auto"/>
          <w:vertAlign w:val="baseline"/>
        </w:rPr>
      </w:pPr>
      <w:r w:rsidRPr="42ED99D2" w:rsidR="00161966">
        <w:rPr>
          <w:color w:val="auto"/>
        </w:rPr>
        <w:t xml:space="preserve">The guidance document would need to be ready </w:t>
      </w:r>
      <w:r w:rsidRPr="42ED99D2" w:rsidR="00161966">
        <w:rPr>
          <w:color w:val="auto"/>
        </w:rPr>
        <w:t xml:space="preserve">by </w:t>
      </w:r>
      <w:r w:rsidRPr="42ED99D2" w:rsidR="5C4C703A">
        <w:rPr>
          <w:color w:val="auto"/>
        </w:rPr>
        <w:t>16</w:t>
      </w:r>
      <w:r w:rsidRPr="42ED99D2" w:rsidR="5C4C703A">
        <w:rPr>
          <w:color w:val="auto"/>
          <w:vertAlign w:val="superscript"/>
        </w:rPr>
        <w:t>th</w:t>
      </w:r>
      <w:r w:rsidRPr="42ED99D2" w:rsidR="5C4C703A">
        <w:rPr>
          <w:color w:val="auto"/>
        </w:rPr>
        <w:t xml:space="preserve"> November</w:t>
      </w:r>
      <w:r w:rsidRPr="42ED99D2" w:rsidR="119305D6">
        <w:rPr>
          <w:color w:val="auto"/>
        </w:rPr>
        <w:t xml:space="preserve"> 2026</w:t>
      </w:r>
      <w:r w:rsidRPr="42ED99D2" w:rsidR="0489736D">
        <w:rPr>
          <w:color w:val="auto"/>
        </w:rPr>
        <w:t xml:space="preserve">. </w:t>
      </w:r>
      <w:r w:rsidRPr="42ED99D2" w:rsidR="00161966">
        <w:rPr>
          <w:color w:val="auto"/>
        </w:rPr>
        <w:t>The</w:t>
      </w:r>
      <w:r w:rsidRPr="42ED99D2" w:rsidR="00161966">
        <w:rPr>
          <w:color w:val="auto"/>
        </w:rPr>
        <w:t xml:space="preserve"> consultant’s start date would be </w:t>
      </w:r>
      <w:r w:rsidRPr="42ED99D2" w:rsidR="6CCED681">
        <w:rPr>
          <w:color w:val="auto"/>
        </w:rPr>
        <w:t xml:space="preserve">no later than </w:t>
      </w:r>
      <w:r w:rsidRPr="42ED99D2" w:rsidR="190C9A22">
        <w:rPr>
          <w:color w:val="auto"/>
        </w:rPr>
        <w:t>7</w:t>
      </w:r>
      <w:r w:rsidRPr="42ED99D2" w:rsidR="231570D5">
        <w:rPr>
          <w:color w:val="auto"/>
          <w:vertAlign w:val="superscript"/>
        </w:rPr>
        <w:t>th</w:t>
      </w:r>
      <w:r w:rsidRPr="42ED99D2" w:rsidR="231570D5">
        <w:rPr>
          <w:color w:val="auto"/>
        </w:rPr>
        <w:t xml:space="preserve"> September 2026</w:t>
      </w:r>
      <w:r w:rsidRPr="42ED99D2" w:rsidR="44F04357">
        <w:rPr>
          <w:color w:val="auto"/>
        </w:rPr>
        <w:t>.</w:t>
      </w:r>
      <w:r w:rsidRPr="42ED99D2" w:rsidR="231570D5">
        <w:rPr>
          <w:color w:val="auto"/>
        </w:rPr>
        <w:t xml:space="preserve"> </w:t>
      </w:r>
      <w:r w:rsidRPr="42ED99D2" w:rsidR="00161966">
        <w:rPr>
          <w:color w:val="auto"/>
        </w:rPr>
        <w:t>A</w:t>
      </w:r>
      <w:r w:rsidRPr="42ED99D2" w:rsidR="00161966">
        <w:rPr>
          <w:color w:val="auto"/>
        </w:rPr>
        <w:t xml:space="preserve"> first draft would be developed by</w:t>
      </w:r>
      <w:r w:rsidRPr="42ED99D2" w:rsidR="00161966">
        <w:rPr>
          <w:color w:val="auto"/>
        </w:rPr>
        <w:t xml:space="preserve"> </w:t>
      </w:r>
      <w:r w:rsidRPr="42ED99D2" w:rsidR="6C47621E">
        <w:rPr>
          <w:color w:val="auto"/>
        </w:rPr>
        <w:t>12</w:t>
      </w:r>
      <w:r w:rsidRPr="42ED99D2" w:rsidR="6C47621E">
        <w:rPr>
          <w:color w:val="auto"/>
          <w:vertAlign w:val="superscript"/>
        </w:rPr>
        <w:t>th</w:t>
      </w:r>
      <w:r w:rsidRPr="42ED99D2" w:rsidR="6C47621E">
        <w:rPr>
          <w:color w:val="auto"/>
        </w:rPr>
        <w:t xml:space="preserve"> </w:t>
      </w:r>
      <w:r w:rsidRPr="42ED99D2" w:rsidR="6C47621E">
        <w:rPr>
          <w:color w:val="auto"/>
        </w:rPr>
        <w:t>October 2026</w:t>
      </w:r>
      <w:r w:rsidRPr="42ED99D2" w:rsidR="6C47621E">
        <w:rPr>
          <w:color w:val="auto"/>
        </w:rPr>
        <w:t xml:space="preserve"> </w:t>
      </w:r>
      <w:r w:rsidRPr="42ED99D2" w:rsidR="00161966">
        <w:rPr>
          <w:color w:val="auto"/>
        </w:rPr>
        <w:t>followed by review and feedback by the working group</w:t>
      </w:r>
      <w:r w:rsidRPr="42ED99D2" w:rsidR="00161966">
        <w:rPr>
          <w:color w:val="auto"/>
        </w:rPr>
        <w:t xml:space="preserve"> </w:t>
      </w:r>
      <w:r w:rsidRPr="42ED99D2" w:rsidR="00161966">
        <w:rPr>
          <w:color w:val="auto"/>
        </w:rPr>
        <w:t xml:space="preserve">by </w:t>
      </w:r>
      <w:r w:rsidRPr="42ED99D2" w:rsidR="423B64C7">
        <w:rPr>
          <w:color w:val="auto"/>
        </w:rPr>
        <w:t>30</w:t>
      </w:r>
      <w:r w:rsidRPr="42ED99D2" w:rsidR="423B64C7">
        <w:rPr>
          <w:color w:val="auto"/>
          <w:vertAlign w:val="superscript"/>
        </w:rPr>
        <w:t>th</w:t>
      </w:r>
      <w:r w:rsidRPr="42ED99D2" w:rsidR="423B64C7">
        <w:rPr>
          <w:color w:val="auto"/>
        </w:rPr>
        <w:t xml:space="preserve"> October 2026</w:t>
      </w:r>
      <w:r w:rsidRPr="42ED99D2" w:rsidR="423B64C7">
        <w:rPr>
          <w:color w:val="auto"/>
        </w:rPr>
        <w:t xml:space="preserve"> </w:t>
      </w:r>
      <w:r w:rsidRPr="42ED99D2" w:rsidR="00161966">
        <w:rPr>
          <w:color w:val="auto"/>
        </w:rPr>
        <w:t>a</w:t>
      </w:r>
      <w:r w:rsidRPr="42ED99D2" w:rsidR="00161966">
        <w:rPr>
          <w:color w:val="auto"/>
        </w:rPr>
        <w:t xml:space="preserve">nd completion of </w:t>
      </w:r>
      <w:r w:rsidRPr="42ED99D2" w:rsidR="00161966">
        <w:rPr>
          <w:color w:val="auto"/>
        </w:rPr>
        <w:t>final versio</w:t>
      </w:r>
      <w:r w:rsidRPr="42ED99D2" w:rsidR="00161966">
        <w:rPr>
          <w:color w:val="auto"/>
        </w:rPr>
        <w:t>n</w:t>
      </w:r>
      <w:r w:rsidRPr="42ED99D2" w:rsidR="00161966">
        <w:rPr>
          <w:color w:val="auto"/>
        </w:rPr>
        <w:t xml:space="preserve"> by</w:t>
      </w:r>
      <w:r w:rsidRPr="42ED99D2" w:rsidR="1331344B">
        <w:rPr>
          <w:color w:val="auto"/>
        </w:rPr>
        <w:t xml:space="preserve"> </w:t>
      </w:r>
      <w:r w:rsidRPr="42ED99D2" w:rsidR="250FB613">
        <w:rPr>
          <w:color w:val="auto"/>
          <w:vertAlign w:val="baseline"/>
        </w:rPr>
        <w:t>16</w:t>
      </w:r>
      <w:r w:rsidRPr="42ED99D2" w:rsidR="250FB613">
        <w:rPr>
          <w:color w:val="auto"/>
          <w:vertAlign w:val="superscript"/>
        </w:rPr>
        <w:t>th</w:t>
      </w:r>
      <w:r w:rsidRPr="42ED99D2" w:rsidR="250FB613">
        <w:rPr>
          <w:color w:val="auto"/>
          <w:vertAlign w:val="baseline"/>
        </w:rPr>
        <w:t xml:space="preserve"> November 2026</w:t>
      </w:r>
      <w:r w:rsidRPr="42ED99D2" w:rsidR="0264AD6D">
        <w:rPr>
          <w:color w:val="auto"/>
          <w:vertAlign w:val="baseline"/>
        </w:rPr>
        <w:t>.</w:t>
      </w:r>
    </w:p>
    <w:p w:rsidRPr="00017BA8" w:rsidR="00161966" w:rsidP="00161966" w:rsidRDefault="00161966" w14:paraId="3BA9F4D3" w14:textId="77777777">
      <w:pPr>
        <w:rPr>
          <w:b/>
          <w:bCs/>
        </w:rPr>
      </w:pPr>
      <w:r w:rsidRPr="00017BA8">
        <w:rPr>
          <w:b/>
          <w:bCs/>
        </w:rPr>
        <w:t xml:space="preserve">Budget </w:t>
      </w:r>
    </w:p>
    <w:p w:rsidR="00161966" w:rsidP="00161966" w:rsidRDefault="00161966" w14:paraId="022217C6" w14:textId="77777777">
      <w:r w:rsidRPr="00161966">
        <w:t xml:space="preserve">Please submit an overall cost with a detailed breakdown of days and time allocated to each element of developing the guidance document. Budget should be inclusive of all costs and exclusive of VAT. </w:t>
      </w:r>
    </w:p>
    <w:p w:rsidRPr="00115A21" w:rsidR="00921838" w:rsidP="00921838" w:rsidRDefault="00921838" w14:paraId="002525B4" w14:textId="77777777">
      <w:pPr>
        <w:pStyle w:val="Heading2"/>
        <w:spacing w:before="0" w:line="276" w:lineRule="auto"/>
        <w:rPr>
          <w:rFonts w:asciiTheme="minorHAnsi" w:hAnsiTheme="minorHAnsi" w:cstheme="minorHAnsi"/>
          <w:b/>
          <w:bCs/>
          <w:color w:val="auto"/>
          <w:sz w:val="22"/>
          <w:szCs w:val="22"/>
        </w:rPr>
      </w:pPr>
      <w:bookmarkStart w:name="_Toc46908186" w:id="6"/>
      <w:r w:rsidRPr="00115A21">
        <w:rPr>
          <w:rFonts w:asciiTheme="minorHAnsi" w:hAnsiTheme="minorHAnsi" w:cstheme="minorHAnsi"/>
          <w:b/>
          <w:bCs/>
          <w:color w:val="auto"/>
          <w:sz w:val="22"/>
          <w:szCs w:val="22"/>
        </w:rPr>
        <w:t>Tax Clearance Certificate</w:t>
      </w:r>
      <w:bookmarkEnd w:id="6"/>
      <w:r w:rsidRPr="00115A21">
        <w:rPr>
          <w:rFonts w:asciiTheme="minorHAnsi" w:hAnsiTheme="minorHAnsi" w:cstheme="minorHAnsi"/>
          <w:b/>
          <w:bCs/>
          <w:color w:val="auto"/>
          <w:sz w:val="22"/>
          <w:szCs w:val="22"/>
        </w:rPr>
        <w:t xml:space="preserve"> </w:t>
      </w:r>
    </w:p>
    <w:p w:rsidR="00921838" w:rsidP="67AEC984" w:rsidRDefault="00921838" w14:paraId="1ED27A81" w14:textId="4994A389">
      <w:pPr>
        <w:spacing w:after="160" w:afterAutospacing="off" w:line="276" w:lineRule="auto"/>
        <w:jc w:val="both"/>
        <w:rPr>
          <w:rFonts w:cs="Aptos" w:cstheme="minorAscii"/>
        </w:rPr>
      </w:pPr>
      <w:r w:rsidRPr="42ED99D2" w:rsidR="00921838">
        <w:rPr>
          <w:rFonts w:cs="Aptos" w:cstheme="minorAscii"/>
        </w:rPr>
        <w:t>Before a contract is awarded, the successful service provider</w:t>
      </w:r>
      <w:r w:rsidRPr="42ED99D2" w:rsidR="01F4D3D7">
        <w:rPr>
          <w:rFonts w:cs="Aptos" w:cstheme="minorAscii"/>
        </w:rPr>
        <w:t>(s)</w:t>
      </w:r>
      <w:r w:rsidRPr="42ED99D2" w:rsidR="00921838">
        <w:rPr>
          <w:rFonts w:cs="Aptos" w:cstheme="minorAscii"/>
        </w:rPr>
        <w:t xml:space="preserve"> will </w:t>
      </w:r>
      <w:r w:rsidRPr="42ED99D2" w:rsidR="00921838">
        <w:rPr>
          <w:rFonts w:cs="Aptos" w:cstheme="minorAscii"/>
        </w:rPr>
        <w:t>be required</w:t>
      </w:r>
      <w:r w:rsidRPr="42ED99D2" w:rsidR="00921838">
        <w:rPr>
          <w:rFonts w:cs="Aptos" w:cstheme="minorAscii"/>
        </w:rPr>
        <w:t xml:space="preserve"> to promptly produce a Tax Clearance Certificate. Where a Tax Clearance Certificate expires within the course of the contract a renewed certificate must be supplied. All payments under the contract will be conditional on the service provider</w:t>
      </w:r>
      <w:r w:rsidRPr="42ED99D2" w:rsidR="5F48E3F1">
        <w:rPr>
          <w:rFonts w:cs="Aptos" w:cstheme="minorAscii"/>
        </w:rPr>
        <w:t>(s)</w:t>
      </w:r>
      <w:r w:rsidRPr="42ED99D2" w:rsidR="00921838">
        <w:rPr>
          <w:rFonts w:cs="Aptos" w:cstheme="minorAscii"/>
        </w:rPr>
        <w:t xml:space="preserve"> </w:t>
      </w:r>
      <w:r w:rsidRPr="42ED99D2" w:rsidR="00921838">
        <w:rPr>
          <w:rFonts w:cs="Aptos" w:cstheme="minorAscii"/>
        </w:rPr>
        <w:t>being in possession of a valid certificate at all times</w:t>
      </w:r>
      <w:r w:rsidRPr="42ED99D2" w:rsidR="00921838">
        <w:rPr>
          <w:rFonts w:cs="Aptos" w:cstheme="minorAscii"/>
        </w:rPr>
        <w:t>.</w:t>
      </w:r>
    </w:p>
    <w:p w:rsidR="00997A00" w:rsidP="67AEC984" w:rsidRDefault="00997A00" w14:paraId="15386BBE" w14:textId="77777777">
      <w:pPr>
        <w:spacing w:line="240" w:lineRule="auto"/>
        <w:jc w:val="both"/>
        <w:rPr>
          <w:rFonts w:cs="Aptos" w:cstheme="minorAscii"/>
          <w:b w:val="1"/>
          <w:bCs w:val="1"/>
        </w:rPr>
      </w:pPr>
      <w:r w:rsidRPr="67AEC984" w:rsidR="00997A00">
        <w:rPr>
          <w:rFonts w:cs="Aptos" w:cstheme="minorAscii"/>
          <w:b w:val="1"/>
          <w:bCs w:val="1"/>
        </w:rPr>
        <w:t>Payment</w:t>
      </w:r>
    </w:p>
    <w:p w:rsidRPr="00D23CCF" w:rsidR="00997A00" w:rsidP="67AEC984" w:rsidRDefault="00997A00" w14:paraId="308A1B76" w14:textId="6B51DBF8">
      <w:pPr>
        <w:spacing w:line="240" w:lineRule="auto"/>
        <w:jc w:val="both"/>
        <w:rPr>
          <w:rFonts w:cs="Aptos" w:cstheme="minorAscii"/>
        </w:rPr>
      </w:pPr>
      <w:r w:rsidRPr="67AEC984" w:rsidR="00997A00">
        <w:rPr>
          <w:rFonts w:cs="Aptos" w:cstheme="minorAscii"/>
        </w:rPr>
        <w:t xml:space="preserve">Payment for all services covered by this Request for Quotation will be on foot of </w:t>
      </w:r>
      <w:r w:rsidRPr="67AEC984" w:rsidR="00997A00">
        <w:rPr>
          <w:rFonts w:cs="Aptos" w:cstheme="minorAscii"/>
        </w:rPr>
        <w:t>appropriate invoices</w:t>
      </w:r>
      <w:r w:rsidRPr="67AEC984" w:rsidR="00997A00">
        <w:rPr>
          <w:rFonts w:cs="Aptos" w:cstheme="minorAscii"/>
        </w:rPr>
        <w:t xml:space="preserve">. Invoicing arrangements will be agreed with the successful </w:t>
      </w:r>
      <w:r w:rsidRPr="67AEC984" w:rsidR="00997A00">
        <w:rPr>
          <w:rFonts w:cs="Aptos" w:cstheme="minorAscii"/>
        </w:rPr>
        <w:t xml:space="preserve">provider </w:t>
      </w:r>
      <w:r w:rsidRPr="67AEC984" w:rsidR="00997A00">
        <w:rPr>
          <w:rFonts w:cs="Aptos" w:cstheme="minorAscii"/>
        </w:rPr>
        <w:t>following the award of contract.</w:t>
      </w:r>
    </w:p>
    <w:p w:rsidRPr="00D23CCF" w:rsidR="00997A00" w:rsidP="67AEC984" w:rsidRDefault="00997A00" w14:paraId="3D4C43A0" w14:textId="21D2A672">
      <w:pPr>
        <w:spacing w:line="240" w:lineRule="auto"/>
        <w:jc w:val="both"/>
        <w:rPr>
          <w:rFonts w:cs="Aptos" w:cstheme="minorAscii"/>
          <w:b w:val="1"/>
          <w:bCs w:val="1"/>
          <w:smallCaps w:val="1"/>
        </w:rPr>
      </w:pPr>
      <w:r w:rsidRPr="67AEC984" w:rsidR="00997A00">
        <w:rPr>
          <w:rFonts w:cs="Aptos" w:cstheme="minorAscii"/>
        </w:rPr>
        <w:t xml:space="preserve">The Heritage Council reserves the right to withhold payment where a </w:t>
      </w:r>
      <w:r w:rsidRPr="67AEC984" w:rsidR="00997A00">
        <w:rPr>
          <w:rFonts w:cs="Aptos" w:cstheme="minorAscii"/>
        </w:rPr>
        <w:t>provider</w:t>
      </w:r>
      <w:r w:rsidRPr="67AEC984" w:rsidR="00997A00">
        <w:rPr>
          <w:rFonts w:cs="Aptos" w:cstheme="minorAscii"/>
        </w:rPr>
        <w:t xml:space="preserve"> has failed to meet contractual obligations in relation to the provision of goods or services to an acceptable level of quality.</w:t>
      </w:r>
    </w:p>
    <w:p w:rsidRPr="00677E8C" w:rsidR="00971D70" w:rsidP="67AEC984" w:rsidRDefault="00971D70" w14:paraId="67B1CE5F" w14:textId="6D883BAD">
      <w:pPr>
        <w:pStyle w:val="Heading2"/>
        <w:spacing w:before="0" w:line="240" w:lineRule="auto"/>
        <w:rPr>
          <w:rFonts w:ascii="Aptos" w:hAnsi="Aptos" w:cs="Aptos" w:asciiTheme="minorAscii" w:hAnsiTheme="minorAscii" w:cstheme="minorAscii"/>
          <w:b w:val="1"/>
          <w:bCs w:val="1"/>
          <w:color w:val="auto"/>
          <w:sz w:val="22"/>
          <w:szCs w:val="22"/>
        </w:rPr>
      </w:pPr>
      <w:bookmarkStart w:name="_Toc46908188" w:id="7"/>
      <w:r w:rsidRPr="67AEC984" w:rsidR="00971D70">
        <w:rPr>
          <w:rFonts w:ascii="Aptos" w:hAnsi="Aptos" w:cs="Aptos" w:asciiTheme="minorAscii" w:hAnsiTheme="minorAscii" w:cstheme="minorAscii"/>
          <w:b w:val="1"/>
          <w:bCs w:val="1"/>
          <w:color w:val="auto"/>
          <w:sz w:val="22"/>
          <w:szCs w:val="22"/>
        </w:rPr>
        <w:t>Costs</w:t>
      </w:r>
      <w:bookmarkEnd w:id="7"/>
      <w:r w:rsidRPr="67AEC984" w:rsidR="00971D70">
        <w:rPr>
          <w:rFonts w:ascii="Aptos" w:hAnsi="Aptos" w:cs="Aptos" w:asciiTheme="minorAscii" w:hAnsiTheme="minorAscii" w:cstheme="minorAscii"/>
          <w:b w:val="1"/>
          <w:bCs w:val="1"/>
          <w:color w:val="auto"/>
          <w:sz w:val="22"/>
          <w:szCs w:val="22"/>
        </w:rPr>
        <w:t xml:space="preserve"> </w:t>
      </w:r>
    </w:p>
    <w:p w:rsidRPr="00677E8C" w:rsidR="00677E8C" w:rsidP="06963853" w:rsidRDefault="00997A00" w14:paraId="086F8B4E" w14:textId="3FE4779F">
      <w:pPr>
        <w:spacing w:after="160" w:afterAutospacing="off" w:line="240" w:lineRule="auto"/>
        <w:jc w:val="both"/>
        <w:rPr>
          <w:rFonts w:cs="Aptos" w:cstheme="minorAscii"/>
        </w:rPr>
      </w:pPr>
      <w:r w:rsidRPr="06963853" w:rsidR="00997A00">
        <w:rPr>
          <w:rFonts w:cs="Aptos" w:cstheme="minorAscii"/>
        </w:rPr>
        <w:t xml:space="preserve">The Request for Quotations </w:t>
      </w:r>
      <w:r w:rsidRPr="06963853" w:rsidR="00997A00">
        <w:rPr>
          <w:rFonts w:cs="Aptos" w:cstheme="minorAscii"/>
        </w:rPr>
        <w:t>contains</w:t>
      </w:r>
      <w:r w:rsidRPr="06963853" w:rsidR="00997A00">
        <w:rPr>
          <w:rFonts w:cs="Aptos" w:cstheme="minorAscii"/>
        </w:rPr>
        <w:t xml:space="preserve"> no contractual offer of any kind.</w:t>
      </w:r>
      <w:r w:rsidRPr="06963853" w:rsidR="00677E8C">
        <w:rPr>
          <w:rFonts w:cs="Aptos" w:cstheme="minorAscii"/>
        </w:rPr>
        <w:t xml:space="preserve"> The Heritage Council will not be liable in respect of any costs incurred by service providers in the preparation of quotations. </w:t>
      </w:r>
    </w:p>
    <w:p w:rsidRPr="00D23CCF" w:rsidR="00997A00" w:rsidP="67AEC984" w:rsidRDefault="00997A00" w14:paraId="6C2D7E93" w14:textId="26511191">
      <w:pPr>
        <w:spacing w:line="240" w:lineRule="auto"/>
        <w:jc w:val="both"/>
        <w:rPr>
          <w:rFonts w:cs="Aptos" w:cstheme="minorAscii"/>
        </w:rPr>
      </w:pPr>
      <w:r w:rsidRPr="67AEC984" w:rsidR="00997A00">
        <w:rPr>
          <w:rFonts w:cs="Aptos" w:cstheme="minorAscii"/>
        </w:rPr>
        <w:t xml:space="preserve">No contractual relationship will exist except </w:t>
      </w:r>
      <w:r w:rsidRPr="67AEC984" w:rsidR="00997A00">
        <w:rPr>
          <w:rFonts w:cs="Aptos" w:cstheme="minorAscii"/>
        </w:rPr>
        <w:t>pursuant to</w:t>
      </w:r>
      <w:r w:rsidRPr="67AEC984" w:rsidR="00997A00">
        <w:rPr>
          <w:rFonts w:cs="Aptos" w:cstheme="minorAscii"/>
        </w:rPr>
        <w:t xml:space="preserve"> a written agreement signed by a representative of The Heritage Council and any successful </w:t>
      </w:r>
      <w:r w:rsidRPr="67AEC984" w:rsidR="00677E8C">
        <w:rPr>
          <w:rFonts w:cs="Aptos" w:cstheme="minorAscii"/>
        </w:rPr>
        <w:t xml:space="preserve">provider </w:t>
      </w:r>
      <w:r w:rsidRPr="67AEC984" w:rsidR="00997A00">
        <w:rPr>
          <w:rFonts w:cs="Aptos" w:cstheme="minorAscii"/>
        </w:rPr>
        <w:t>for the specified services.</w:t>
      </w:r>
    </w:p>
    <w:p w:rsidRPr="00D23CCF" w:rsidR="00491064" w:rsidP="67AEC984" w:rsidRDefault="00491064" w14:paraId="1EFCC337" w14:textId="77777777">
      <w:pPr>
        <w:spacing w:line="240" w:lineRule="auto"/>
        <w:jc w:val="both"/>
        <w:rPr>
          <w:rFonts w:cs="Aptos" w:cstheme="minorAscii"/>
        </w:rPr>
      </w:pPr>
      <w:r w:rsidRPr="67AEC984" w:rsidR="00491064">
        <w:rPr>
          <w:rFonts w:cs="Aptos" w:cstheme="minorAscii"/>
        </w:rPr>
        <w:t>The Heritage Council reserves the right to seek clarification or verification of any information supplied.</w:t>
      </w:r>
    </w:p>
    <w:p w:rsidRPr="00D23CCF" w:rsidR="00DB1F23" w:rsidP="67AEC984" w:rsidRDefault="00DB1F23" w14:paraId="0F84AB17" w14:textId="77777777">
      <w:pPr>
        <w:spacing w:line="240" w:lineRule="auto"/>
        <w:jc w:val="both"/>
        <w:rPr>
          <w:rFonts w:cs="Aptos" w:cstheme="minorAscii"/>
        </w:rPr>
      </w:pPr>
      <w:r w:rsidRPr="67AEC984" w:rsidR="00DB1F23">
        <w:rPr>
          <w:rFonts w:cs="Aptos" w:cstheme="minorAscii"/>
        </w:rPr>
        <w:t>Please note that The Heritage Council is subject to the Freedom of Information Act.</w:t>
      </w:r>
    </w:p>
    <w:p w:rsidR="00091DC1" w:rsidP="029361CD" w:rsidRDefault="00091DC1" w14:paraId="69A04B99" w14:textId="24D1FDAA">
      <w:pPr>
        <w:spacing w:after="0" w:line="276" w:lineRule="auto"/>
        <w:jc w:val="both"/>
        <w:rPr>
          <w:rFonts w:cs="Aptos" w:cstheme="minorAscii"/>
          <w:b w:val="0"/>
          <w:bCs w:val="0"/>
          <w:color w:val="FF0000"/>
        </w:rPr>
      </w:pPr>
      <w:r w:rsidRPr="42ED99D2" w:rsidR="007B29F3">
        <w:rPr>
          <w:rFonts w:cs="Aptos" w:cstheme="minorAscii"/>
        </w:rPr>
        <w:t xml:space="preserve">Every effort has been made to ensure that this request </w:t>
      </w:r>
      <w:r w:rsidRPr="42ED99D2" w:rsidR="007B29F3">
        <w:rPr>
          <w:rFonts w:cs="Aptos" w:cstheme="minorAscii"/>
        </w:rPr>
        <w:t>contains</w:t>
      </w:r>
      <w:r w:rsidRPr="42ED99D2" w:rsidR="007B29F3">
        <w:rPr>
          <w:rFonts w:cs="Aptos" w:cstheme="minorAscii"/>
        </w:rPr>
        <w:t xml:space="preserve"> all the necessary information for completion of a quotation. However, in the interests of equity, requests for </w:t>
      </w:r>
      <w:r w:rsidRPr="42ED99D2" w:rsidR="007B29F3">
        <w:rPr>
          <w:rFonts w:cs="Aptos" w:cstheme="minorAscii"/>
        </w:rPr>
        <w:t>additional</w:t>
      </w:r>
      <w:r w:rsidRPr="42ED99D2" w:rsidR="007B29F3">
        <w:rPr>
          <w:rFonts w:cs="Aptos" w:cstheme="minorAscii"/>
        </w:rPr>
        <w:t xml:space="preserve"> information, clarification on the content of this document and all other queries shall be by email only to</w:t>
      </w:r>
      <w:r w:rsidRPr="42ED99D2" w:rsidR="00810215">
        <w:rPr>
          <w:rFonts w:cs="Aptos" w:cstheme="minorAscii"/>
        </w:rPr>
        <w:t xml:space="preserve"> </w:t>
      </w:r>
      <w:r w:rsidRPr="42ED99D2" w:rsidR="00703E2D">
        <w:rPr>
          <w:rFonts w:cs="Aptos" w:cstheme="minorAscii"/>
        </w:rPr>
        <w:t>gcroke</w:t>
      </w:r>
      <w:r w:rsidRPr="42ED99D2" w:rsidR="007A0E03">
        <w:rPr>
          <w:rFonts w:cs="Aptos" w:cstheme="minorAscii"/>
        </w:rPr>
        <w:t>@heritagecouncil.ie</w:t>
      </w:r>
      <w:r w:rsidRPr="42ED99D2" w:rsidR="007A0E03">
        <w:rPr>
          <w:rFonts w:cs="Aptos" w:cstheme="minorAscii"/>
        </w:rPr>
        <w:t xml:space="preserve"> </w:t>
      </w:r>
      <w:r w:rsidRPr="42ED99D2" w:rsidR="007A0E03">
        <w:rPr>
          <w:rFonts w:cs="Aptos" w:cstheme="minorAscii"/>
          <w:color w:val="auto"/>
        </w:rPr>
        <w:t>T</w:t>
      </w:r>
      <w:r w:rsidRPr="42ED99D2" w:rsidR="007A0E03">
        <w:rPr>
          <w:rFonts w:cs="Aptos" w:cstheme="minorAscii"/>
          <w:color w:val="auto"/>
        </w:rPr>
        <w:t>he</w:t>
      </w:r>
      <w:r w:rsidRPr="42ED99D2" w:rsidR="007B29F3">
        <w:rPr>
          <w:rFonts w:cs="Aptos" w:cstheme="minorAscii"/>
          <w:color w:val="auto"/>
        </w:rPr>
        <w:t xml:space="preserve"> closing date for receipt of queries is </w:t>
      </w:r>
      <w:r w:rsidRPr="42ED99D2" w:rsidR="007B29F3">
        <w:rPr>
          <w:rFonts w:cs="Aptos" w:cstheme="minorAscii"/>
          <w:b w:val="1"/>
          <w:bCs w:val="1"/>
          <w:color w:val="auto"/>
        </w:rPr>
        <w:t>12 noon on</w:t>
      </w:r>
      <w:r w:rsidRPr="42ED99D2" w:rsidR="00C662C1">
        <w:rPr>
          <w:rFonts w:cs="Aptos" w:cstheme="minorAscii"/>
          <w:b w:val="1"/>
          <w:bCs w:val="1"/>
          <w:color w:val="auto"/>
        </w:rPr>
        <w:t xml:space="preserve"> </w:t>
      </w:r>
      <w:r w:rsidRPr="42ED99D2" w:rsidR="474F2A1D">
        <w:rPr>
          <w:rFonts w:cs="Aptos" w:cstheme="minorAscii"/>
          <w:b w:val="1"/>
          <w:bCs w:val="1"/>
          <w:color w:val="auto"/>
        </w:rPr>
        <w:t>2</w:t>
      </w:r>
      <w:r w:rsidRPr="42ED99D2" w:rsidR="62412AF6">
        <w:rPr>
          <w:rFonts w:cs="Aptos" w:cstheme="minorAscii"/>
          <w:b w:val="1"/>
          <w:bCs w:val="1"/>
          <w:color w:val="auto"/>
        </w:rPr>
        <w:t>6</w:t>
      </w:r>
      <w:r w:rsidRPr="42ED99D2" w:rsidR="474F2A1D">
        <w:rPr>
          <w:rFonts w:cs="Aptos" w:cstheme="minorAscii"/>
          <w:b w:val="1"/>
          <w:bCs w:val="1"/>
          <w:color w:val="auto"/>
          <w:vertAlign w:val="superscript"/>
        </w:rPr>
        <w:t>th</w:t>
      </w:r>
      <w:r w:rsidRPr="42ED99D2" w:rsidR="474F2A1D">
        <w:rPr>
          <w:rFonts w:cs="Aptos" w:cstheme="minorAscii"/>
          <w:b w:val="1"/>
          <w:bCs w:val="1"/>
          <w:color w:val="auto"/>
        </w:rPr>
        <w:t xml:space="preserve"> June</w:t>
      </w:r>
      <w:r w:rsidRPr="42ED99D2" w:rsidR="61F8936E">
        <w:rPr>
          <w:rFonts w:cs="Aptos" w:cstheme="minorAscii"/>
          <w:b w:val="1"/>
          <w:bCs w:val="1"/>
          <w:color w:val="auto"/>
        </w:rPr>
        <w:t xml:space="preserve"> </w:t>
      </w:r>
      <w:r w:rsidRPr="42ED99D2" w:rsidR="474F2A1D">
        <w:rPr>
          <w:rFonts w:cs="Aptos" w:cstheme="minorAscii"/>
          <w:b w:val="1"/>
          <w:bCs w:val="1"/>
          <w:color w:val="auto"/>
        </w:rPr>
        <w:t>2026</w:t>
      </w:r>
      <w:r w:rsidRPr="42ED99D2" w:rsidR="6E5CB922">
        <w:rPr>
          <w:rFonts w:cs="Aptos" w:cstheme="minorAscii"/>
          <w:b w:val="0"/>
          <w:bCs w:val="0"/>
          <w:color w:val="auto"/>
        </w:rPr>
        <w:t>.</w:t>
      </w:r>
    </w:p>
    <w:p w:rsidRPr="00997A00" w:rsidR="00491064" w:rsidP="00491064" w:rsidRDefault="00491064" w14:paraId="544348F0" w14:textId="31C7FAF7">
      <w:pPr>
        <w:spacing w:line="360" w:lineRule="auto"/>
        <w:jc w:val="both"/>
        <w:rPr>
          <w:rFonts w:cstheme="minorHAnsi"/>
        </w:rPr>
      </w:pPr>
      <w:r>
        <w:rPr>
          <w:rFonts w:cstheme="minorHAnsi"/>
        </w:rPr>
        <w:t>L</w:t>
      </w:r>
      <w:r w:rsidRPr="00997A00">
        <w:rPr>
          <w:rFonts w:cstheme="minorHAnsi"/>
        </w:rPr>
        <w:t>ate Submissions will not be considered.</w:t>
      </w:r>
    </w:p>
    <w:p w:rsidRPr="00017BA8" w:rsidR="00161966" w:rsidP="00161966" w:rsidRDefault="00161966" w14:paraId="70F6C797" w14:textId="5CD32457">
      <w:pPr>
        <w:rPr>
          <w:b/>
          <w:bCs/>
        </w:rPr>
      </w:pPr>
      <w:r w:rsidRPr="00017BA8">
        <w:rPr>
          <w:b/>
          <w:bCs/>
        </w:rPr>
        <w:lastRenderedPageBreak/>
        <w:t xml:space="preserve">Award Criteria </w:t>
      </w:r>
    </w:p>
    <w:p w:rsidRPr="00161966" w:rsidR="00017BA8" w:rsidP="00161966" w:rsidRDefault="00017BA8" w14:paraId="6D7BAFC1" w14:textId="0591E775">
      <w:r w:rsidRPr="00161966">
        <w:t>The contract will be awarded on the basis of the most economically advantageous quotation consistent with the following award criteria</w:t>
      </w:r>
      <w:r>
        <w:t>:</w:t>
      </w:r>
    </w:p>
    <w:tbl>
      <w:tblPr>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30"/>
        <w:gridCol w:w="3130"/>
        <w:gridCol w:w="3130"/>
      </w:tblGrid>
      <w:tr w:rsidRPr="00161966" w:rsidR="00161966" w:rsidTr="00017BA8" w14:paraId="1B0DCCE0" w14:textId="77777777">
        <w:trPr>
          <w:trHeight w:val="263"/>
        </w:trPr>
        <w:tc>
          <w:tcPr>
            <w:tcW w:w="3130" w:type="dxa"/>
          </w:tcPr>
          <w:p w:rsidRPr="00161966" w:rsidR="00161966" w:rsidP="00161966" w:rsidRDefault="00161966" w14:paraId="4653E2B2" w14:textId="5F8279F4">
            <w:r w:rsidRPr="00161966">
              <w:rPr>
                <w:b/>
                <w:bCs/>
              </w:rPr>
              <w:t xml:space="preserve">Criteria </w:t>
            </w:r>
          </w:p>
        </w:tc>
        <w:tc>
          <w:tcPr>
            <w:tcW w:w="3130" w:type="dxa"/>
          </w:tcPr>
          <w:p w:rsidRPr="00161966" w:rsidR="00161966" w:rsidP="00161966" w:rsidRDefault="00161966" w14:paraId="1B2C945E" w14:textId="77777777">
            <w:r w:rsidRPr="00161966">
              <w:rPr>
                <w:b/>
                <w:bCs/>
              </w:rPr>
              <w:t xml:space="preserve">Max Mark Available </w:t>
            </w:r>
          </w:p>
        </w:tc>
        <w:tc>
          <w:tcPr>
            <w:tcW w:w="3130" w:type="dxa"/>
          </w:tcPr>
          <w:p w:rsidRPr="00161966" w:rsidR="00161966" w:rsidP="00161966" w:rsidRDefault="00161966" w14:paraId="18449B7D" w14:textId="77777777">
            <w:r w:rsidRPr="00161966">
              <w:rPr>
                <w:b/>
                <w:bCs/>
              </w:rPr>
              <w:t xml:space="preserve">Minimum Mark Required </w:t>
            </w:r>
          </w:p>
        </w:tc>
      </w:tr>
      <w:tr w:rsidRPr="00161966" w:rsidR="00161966" w:rsidTr="00017BA8" w14:paraId="617DCBC4" w14:textId="77777777">
        <w:trPr>
          <w:trHeight w:val="110"/>
        </w:trPr>
        <w:tc>
          <w:tcPr>
            <w:tcW w:w="3130" w:type="dxa"/>
          </w:tcPr>
          <w:p w:rsidRPr="00161966" w:rsidR="00161966" w:rsidP="00161966" w:rsidRDefault="00161966" w14:paraId="7B796545" w14:textId="77777777">
            <w:r w:rsidRPr="00161966">
              <w:t xml:space="preserve">Price </w:t>
            </w:r>
          </w:p>
        </w:tc>
        <w:tc>
          <w:tcPr>
            <w:tcW w:w="3130" w:type="dxa"/>
          </w:tcPr>
          <w:p w:rsidRPr="00161966" w:rsidR="00161966" w:rsidP="00161966" w:rsidRDefault="00161966" w14:paraId="7B2EF53C" w14:textId="77777777">
            <w:r w:rsidRPr="00161966">
              <w:t xml:space="preserve">250 </w:t>
            </w:r>
          </w:p>
        </w:tc>
        <w:tc>
          <w:tcPr>
            <w:tcW w:w="3130" w:type="dxa"/>
          </w:tcPr>
          <w:p w:rsidRPr="00161966" w:rsidR="00161966" w:rsidP="00161966" w:rsidRDefault="00161966" w14:paraId="5382F1A9" w14:textId="77777777">
            <w:r w:rsidRPr="00161966">
              <w:t xml:space="preserve">N/A </w:t>
            </w:r>
          </w:p>
        </w:tc>
      </w:tr>
      <w:tr w:rsidRPr="00161966" w:rsidR="00161966" w:rsidTr="00017BA8" w14:paraId="626C5A07" w14:textId="77777777">
        <w:trPr>
          <w:trHeight w:val="265"/>
        </w:trPr>
        <w:tc>
          <w:tcPr>
            <w:tcW w:w="3130" w:type="dxa"/>
          </w:tcPr>
          <w:p w:rsidRPr="00161966" w:rsidR="00161966" w:rsidP="00161966" w:rsidRDefault="00161966" w14:paraId="31FF0335" w14:textId="77777777">
            <w:r w:rsidRPr="00161966">
              <w:t xml:space="preserve">Methodology and approach for the delivery of the guidance document </w:t>
            </w:r>
          </w:p>
        </w:tc>
        <w:tc>
          <w:tcPr>
            <w:tcW w:w="3130" w:type="dxa"/>
          </w:tcPr>
          <w:p w:rsidRPr="00161966" w:rsidR="00161966" w:rsidP="00161966" w:rsidRDefault="00161966" w14:paraId="1F2ADC67" w14:textId="77777777">
            <w:r w:rsidRPr="00161966">
              <w:t xml:space="preserve">250 </w:t>
            </w:r>
          </w:p>
        </w:tc>
        <w:tc>
          <w:tcPr>
            <w:tcW w:w="3130" w:type="dxa"/>
          </w:tcPr>
          <w:p w:rsidRPr="00161966" w:rsidR="00161966" w:rsidP="00161966" w:rsidRDefault="00161966" w14:paraId="4A560E38" w14:textId="77777777">
            <w:r w:rsidRPr="00161966">
              <w:t xml:space="preserve">150 </w:t>
            </w:r>
          </w:p>
        </w:tc>
      </w:tr>
      <w:tr w:rsidRPr="00161966" w:rsidR="00161966" w:rsidTr="00017BA8" w14:paraId="1B0870B9" w14:textId="77777777">
        <w:trPr>
          <w:trHeight w:val="265"/>
        </w:trPr>
        <w:tc>
          <w:tcPr>
            <w:tcW w:w="3130" w:type="dxa"/>
          </w:tcPr>
          <w:p w:rsidRPr="00161966" w:rsidR="00161966" w:rsidP="00161966" w:rsidRDefault="00161966" w14:paraId="71C696A8" w14:textId="252E5281">
            <w:r w:rsidRPr="00161966">
              <w:t>Expertise</w:t>
            </w:r>
            <w:r w:rsidR="00017BA8">
              <w:t xml:space="preserve"> of project team</w:t>
            </w:r>
            <w:r w:rsidRPr="00161966">
              <w:t xml:space="preserve"> and experience in the delivery of similar work </w:t>
            </w:r>
          </w:p>
        </w:tc>
        <w:tc>
          <w:tcPr>
            <w:tcW w:w="3130" w:type="dxa"/>
          </w:tcPr>
          <w:p w:rsidRPr="00161966" w:rsidR="00161966" w:rsidP="00161966" w:rsidRDefault="00161966" w14:paraId="6A8E9C3F" w14:textId="77777777">
            <w:r w:rsidRPr="00161966">
              <w:t xml:space="preserve">250 </w:t>
            </w:r>
          </w:p>
        </w:tc>
        <w:tc>
          <w:tcPr>
            <w:tcW w:w="3130" w:type="dxa"/>
          </w:tcPr>
          <w:p w:rsidRPr="00161966" w:rsidR="00161966" w:rsidP="00161966" w:rsidRDefault="00161966" w14:paraId="7C0D0868" w14:textId="77777777">
            <w:r w:rsidRPr="00161966">
              <w:t xml:space="preserve">150 </w:t>
            </w:r>
          </w:p>
        </w:tc>
      </w:tr>
      <w:tr w:rsidRPr="00161966" w:rsidR="00161966" w:rsidTr="00017BA8" w14:paraId="6BD74586" w14:textId="77777777">
        <w:trPr>
          <w:trHeight w:val="110"/>
        </w:trPr>
        <w:tc>
          <w:tcPr>
            <w:tcW w:w="3130" w:type="dxa"/>
          </w:tcPr>
          <w:p w:rsidRPr="00161966" w:rsidR="00161966" w:rsidP="00161966" w:rsidRDefault="00161966" w14:paraId="2DD93543" w14:textId="77777777">
            <w:r w:rsidRPr="00161966">
              <w:t xml:space="preserve">Understanding of the brief </w:t>
            </w:r>
          </w:p>
        </w:tc>
        <w:tc>
          <w:tcPr>
            <w:tcW w:w="3130" w:type="dxa"/>
          </w:tcPr>
          <w:p w:rsidRPr="00161966" w:rsidR="00161966" w:rsidP="00161966" w:rsidRDefault="00161966" w14:paraId="00DD0CD5" w14:textId="77777777">
            <w:r w:rsidRPr="00161966">
              <w:t xml:space="preserve">250 </w:t>
            </w:r>
          </w:p>
        </w:tc>
        <w:tc>
          <w:tcPr>
            <w:tcW w:w="3130" w:type="dxa"/>
          </w:tcPr>
          <w:p w:rsidRPr="00161966" w:rsidR="00161966" w:rsidP="00161966" w:rsidRDefault="00161966" w14:paraId="3B41F16A" w14:textId="77777777">
            <w:r w:rsidRPr="00161966">
              <w:t xml:space="preserve">150 </w:t>
            </w:r>
          </w:p>
        </w:tc>
      </w:tr>
      <w:tr w:rsidRPr="00161966" w:rsidR="00161966" w:rsidTr="00017BA8" w14:paraId="1FCB06B7" w14:textId="77777777">
        <w:trPr>
          <w:trHeight w:val="110"/>
        </w:trPr>
        <w:tc>
          <w:tcPr>
            <w:tcW w:w="3130" w:type="dxa"/>
          </w:tcPr>
          <w:p w:rsidRPr="00161966" w:rsidR="00161966" w:rsidP="00161966" w:rsidRDefault="00161966" w14:paraId="3C931F10" w14:textId="77777777">
            <w:r w:rsidRPr="00161966">
              <w:t xml:space="preserve">Total </w:t>
            </w:r>
          </w:p>
        </w:tc>
        <w:tc>
          <w:tcPr>
            <w:tcW w:w="3130" w:type="dxa"/>
          </w:tcPr>
          <w:p w:rsidRPr="00161966" w:rsidR="00161966" w:rsidP="00161966" w:rsidRDefault="00161966" w14:paraId="731B8C8A" w14:textId="77777777">
            <w:r w:rsidRPr="00161966">
              <w:t xml:space="preserve">1000 </w:t>
            </w:r>
          </w:p>
        </w:tc>
        <w:tc>
          <w:tcPr>
            <w:tcW w:w="3130" w:type="dxa"/>
          </w:tcPr>
          <w:p w:rsidRPr="00161966" w:rsidR="00161966" w:rsidP="00161966" w:rsidRDefault="00161966" w14:paraId="02EB8146" w14:textId="77777777">
            <w:r w:rsidRPr="00161966">
              <w:t xml:space="preserve">450 </w:t>
            </w:r>
          </w:p>
        </w:tc>
      </w:tr>
    </w:tbl>
    <w:p w:rsidR="00E26032" w:rsidRDefault="00E26032" w14:paraId="628024B0" w14:textId="77777777"/>
    <w:sectPr w:rsidR="00E2603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ltform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3213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864F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435D49"/>
    <w:multiLevelType w:val="hybridMultilevel"/>
    <w:tmpl w:val="01BE22D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2A4B27C9"/>
    <w:multiLevelType w:val="hybridMultilevel"/>
    <w:tmpl w:val="2DA8F69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A7F70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6F311B1"/>
    <w:multiLevelType w:val="hybridMultilevel"/>
    <w:tmpl w:val="BA004B6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4989D5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53697808">
    <w:abstractNumId w:val="1"/>
  </w:num>
  <w:num w:numId="2" w16cid:durableId="1570918640">
    <w:abstractNumId w:val="6"/>
  </w:num>
  <w:num w:numId="3" w16cid:durableId="1054038525">
    <w:abstractNumId w:val="0"/>
  </w:num>
  <w:num w:numId="4" w16cid:durableId="67462852">
    <w:abstractNumId w:val="4"/>
  </w:num>
  <w:num w:numId="5" w16cid:durableId="498422686">
    <w:abstractNumId w:val="2"/>
  </w:num>
  <w:num w:numId="6" w16cid:durableId="1240793406">
    <w:abstractNumId w:val="5"/>
  </w:num>
  <w:num w:numId="7" w16cid:durableId="95043538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66"/>
    <w:rsid w:val="00006DF1"/>
    <w:rsid w:val="00017BA8"/>
    <w:rsid w:val="00047485"/>
    <w:rsid w:val="00056C0F"/>
    <w:rsid w:val="000874DF"/>
    <w:rsid w:val="00087D80"/>
    <w:rsid w:val="00091DC1"/>
    <w:rsid w:val="000D2DC9"/>
    <w:rsid w:val="00104DB3"/>
    <w:rsid w:val="00115A21"/>
    <w:rsid w:val="0014204E"/>
    <w:rsid w:val="001425F5"/>
    <w:rsid w:val="001426B7"/>
    <w:rsid w:val="00161966"/>
    <w:rsid w:val="00193E28"/>
    <w:rsid w:val="001B39B9"/>
    <w:rsid w:val="001D247C"/>
    <w:rsid w:val="00212751"/>
    <w:rsid w:val="00214C7B"/>
    <w:rsid w:val="002208C8"/>
    <w:rsid w:val="002342D9"/>
    <w:rsid w:val="00244A01"/>
    <w:rsid w:val="002637FD"/>
    <w:rsid w:val="002A02FA"/>
    <w:rsid w:val="002C0B4F"/>
    <w:rsid w:val="002C1AE3"/>
    <w:rsid w:val="00360CB0"/>
    <w:rsid w:val="003659E0"/>
    <w:rsid w:val="003B334B"/>
    <w:rsid w:val="003C0D38"/>
    <w:rsid w:val="003D4654"/>
    <w:rsid w:val="00413682"/>
    <w:rsid w:val="00430CE8"/>
    <w:rsid w:val="00456D04"/>
    <w:rsid w:val="004810E7"/>
    <w:rsid w:val="00491064"/>
    <w:rsid w:val="004B3067"/>
    <w:rsid w:val="004C6D98"/>
    <w:rsid w:val="005105B4"/>
    <w:rsid w:val="005D3889"/>
    <w:rsid w:val="005D6AC2"/>
    <w:rsid w:val="005E6094"/>
    <w:rsid w:val="0060777F"/>
    <w:rsid w:val="0063128E"/>
    <w:rsid w:val="006540E7"/>
    <w:rsid w:val="00654BE1"/>
    <w:rsid w:val="006710B4"/>
    <w:rsid w:val="00677E8C"/>
    <w:rsid w:val="006929DF"/>
    <w:rsid w:val="006A275F"/>
    <w:rsid w:val="006E56DE"/>
    <w:rsid w:val="006F206B"/>
    <w:rsid w:val="006F5467"/>
    <w:rsid w:val="00703E2D"/>
    <w:rsid w:val="0070555F"/>
    <w:rsid w:val="007254E5"/>
    <w:rsid w:val="00781A60"/>
    <w:rsid w:val="00792C97"/>
    <w:rsid w:val="007A0E03"/>
    <w:rsid w:val="007B29F3"/>
    <w:rsid w:val="007C23B5"/>
    <w:rsid w:val="007C3AB4"/>
    <w:rsid w:val="007D2E64"/>
    <w:rsid w:val="007F6133"/>
    <w:rsid w:val="00810215"/>
    <w:rsid w:val="008271AA"/>
    <w:rsid w:val="0083493C"/>
    <w:rsid w:val="00844885"/>
    <w:rsid w:val="008D49B8"/>
    <w:rsid w:val="008E1FCE"/>
    <w:rsid w:val="00915A98"/>
    <w:rsid w:val="00921838"/>
    <w:rsid w:val="009445AE"/>
    <w:rsid w:val="00971D70"/>
    <w:rsid w:val="00997A00"/>
    <w:rsid w:val="009B5DC1"/>
    <w:rsid w:val="009E6A7B"/>
    <w:rsid w:val="009F4392"/>
    <w:rsid w:val="00A77D5D"/>
    <w:rsid w:val="00AC2EB4"/>
    <w:rsid w:val="00AD3770"/>
    <w:rsid w:val="00AD61F5"/>
    <w:rsid w:val="00BA09B3"/>
    <w:rsid w:val="00BE0ADB"/>
    <w:rsid w:val="00BE7EAE"/>
    <w:rsid w:val="00C351E2"/>
    <w:rsid w:val="00C662C1"/>
    <w:rsid w:val="00C72402"/>
    <w:rsid w:val="00C95AA9"/>
    <w:rsid w:val="00CC3571"/>
    <w:rsid w:val="00CF0918"/>
    <w:rsid w:val="00D04E8D"/>
    <w:rsid w:val="00D606C5"/>
    <w:rsid w:val="00D72958"/>
    <w:rsid w:val="00D82017"/>
    <w:rsid w:val="00DA19EE"/>
    <w:rsid w:val="00DB1F23"/>
    <w:rsid w:val="00DB2A40"/>
    <w:rsid w:val="00E26032"/>
    <w:rsid w:val="00E84B9D"/>
    <w:rsid w:val="00EF6FFA"/>
    <w:rsid w:val="00F01325"/>
    <w:rsid w:val="00F367B0"/>
    <w:rsid w:val="00FC3CA2"/>
    <w:rsid w:val="00FD0B03"/>
    <w:rsid w:val="00FD76AC"/>
    <w:rsid w:val="00FE4DB2"/>
    <w:rsid w:val="00FE7705"/>
    <w:rsid w:val="01669FD2"/>
    <w:rsid w:val="01F4D3D7"/>
    <w:rsid w:val="0264AD6D"/>
    <w:rsid w:val="029361CD"/>
    <w:rsid w:val="0489736D"/>
    <w:rsid w:val="0669B101"/>
    <w:rsid w:val="06963853"/>
    <w:rsid w:val="08A0FF91"/>
    <w:rsid w:val="0AB4A940"/>
    <w:rsid w:val="0D332A0A"/>
    <w:rsid w:val="0DAFCC18"/>
    <w:rsid w:val="0DECE85A"/>
    <w:rsid w:val="0EB84BF7"/>
    <w:rsid w:val="10A684D9"/>
    <w:rsid w:val="119305D6"/>
    <w:rsid w:val="128EE9FA"/>
    <w:rsid w:val="1331344B"/>
    <w:rsid w:val="156BC725"/>
    <w:rsid w:val="186955C0"/>
    <w:rsid w:val="187C4E50"/>
    <w:rsid w:val="190C9A22"/>
    <w:rsid w:val="1A0FD6EA"/>
    <w:rsid w:val="1B861D36"/>
    <w:rsid w:val="1C52EEDD"/>
    <w:rsid w:val="1C692E92"/>
    <w:rsid w:val="20A6051B"/>
    <w:rsid w:val="20BB1DEE"/>
    <w:rsid w:val="21D8FE44"/>
    <w:rsid w:val="231570D5"/>
    <w:rsid w:val="2380EAC6"/>
    <w:rsid w:val="24FC8C6C"/>
    <w:rsid w:val="250FB613"/>
    <w:rsid w:val="278FD2AA"/>
    <w:rsid w:val="281CB55C"/>
    <w:rsid w:val="2A444191"/>
    <w:rsid w:val="2BE0E2D4"/>
    <w:rsid w:val="2E8C51E9"/>
    <w:rsid w:val="2F48EBF8"/>
    <w:rsid w:val="30597287"/>
    <w:rsid w:val="35310A01"/>
    <w:rsid w:val="37C7136B"/>
    <w:rsid w:val="38F911B4"/>
    <w:rsid w:val="39076909"/>
    <w:rsid w:val="39706363"/>
    <w:rsid w:val="39B25DEE"/>
    <w:rsid w:val="39F9DFB0"/>
    <w:rsid w:val="3A995B7F"/>
    <w:rsid w:val="3EAB5E48"/>
    <w:rsid w:val="406BE8BC"/>
    <w:rsid w:val="4231599D"/>
    <w:rsid w:val="423B64C7"/>
    <w:rsid w:val="42ED99D2"/>
    <w:rsid w:val="43C10DB4"/>
    <w:rsid w:val="44F04357"/>
    <w:rsid w:val="457F1397"/>
    <w:rsid w:val="474F2A1D"/>
    <w:rsid w:val="47A87119"/>
    <w:rsid w:val="47E95F84"/>
    <w:rsid w:val="48E590E0"/>
    <w:rsid w:val="48FDDCBD"/>
    <w:rsid w:val="49992DFE"/>
    <w:rsid w:val="4D2FB0DA"/>
    <w:rsid w:val="5035AC1D"/>
    <w:rsid w:val="553D14A8"/>
    <w:rsid w:val="55A1D89D"/>
    <w:rsid w:val="570BDC6B"/>
    <w:rsid w:val="58FD9A6E"/>
    <w:rsid w:val="5A66F741"/>
    <w:rsid w:val="5C4C703A"/>
    <w:rsid w:val="5F0236EA"/>
    <w:rsid w:val="5F48E3F1"/>
    <w:rsid w:val="6044A274"/>
    <w:rsid w:val="60A19CFB"/>
    <w:rsid w:val="61ADACEB"/>
    <w:rsid w:val="61F8936E"/>
    <w:rsid w:val="62412AF6"/>
    <w:rsid w:val="630DCE0C"/>
    <w:rsid w:val="6651C1E8"/>
    <w:rsid w:val="6705668C"/>
    <w:rsid w:val="67241B58"/>
    <w:rsid w:val="677793C1"/>
    <w:rsid w:val="67AEC984"/>
    <w:rsid w:val="69DB9244"/>
    <w:rsid w:val="6A88E34C"/>
    <w:rsid w:val="6AEAB1E8"/>
    <w:rsid w:val="6C4540E2"/>
    <w:rsid w:val="6C47621E"/>
    <w:rsid w:val="6CCED681"/>
    <w:rsid w:val="6D7E0A25"/>
    <w:rsid w:val="6E5CB922"/>
    <w:rsid w:val="6EB8939A"/>
    <w:rsid w:val="6F84EC2A"/>
    <w:rsid w:val="70B04EA0"/>
    <w:rsid w:val="7586DE7D"/>
    <w:rsid w:val="7743D821"/>
    <w:rsid w:val="7BF8D386"/>
    <w:rsid w:val="7CEA5F50"/>
    <w:rsid w:val="7E1ADE80"/>
    <w:rsid w:val="7E9B451D"/>
    <w:rsid w:val="7EC46F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6ABD"/>
  <w15:chartTrackingRefBased/>
  <w15:docId w15:val="{C956C5E9-A8F7-45B5-8A35-94186724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196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96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9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6196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6196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619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619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619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619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619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619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61966"/>
    <w:rPr>
      <w:rFonts w:eastAsiaTheme="majorEastAsia" w:cstheme="majorBidi"/>
      <w:color w:val="272727" w:themeColor="text1" w:themeTint="D8"/>
    </w:rPr>
  </w:style>
  <w:style w:type="paragraph" w:styleId="Title">
    <w:name w:val="Title"/>
    <w:basedOn w:val="Normal"/>
    <w:next w:val="Normal"/>
    <w:link w:val="TitleChar"/>
    <w:uiPriority w:val="10"/>
    <w:qFormat/>
    <w:rsid w:val="001619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619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619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61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966"/>
    <w:pPr>
      <w:spacing w:before="160"/>
      <w:jc w:val="center"/>
    </w:pPr>
    <w:rPr>
      <w:i/>
      <w:iCs/>
      <w:color w:val="404040" w:themeColor="text1" w:themeTint="BF"/>
    </w:rPr>
  </w:style>
  <w:style w:type="character" w:styleId="QuoteChar" w:customStyle="1">
    <w:name w:val="Quote Char"/>
    <w:basedOn w:val="DefaultParagraphFont"/>
    <w:link w:val="Quote"/>
    <w:uiPriority w:val="29"/>
    <w:rsid w:val="00161966"/>
    <w:rPr>
      <w:i/>
      <w:iCs/>
      <w:color w:val="404040" w:themeColor="text1" w:themeTint="BF"/>
    </w:rPr>
  </w:style>
  <w:style w:type="paragraph" w:styleId="ListParagraph">
    <w:name w:val="List Paragraph"/>
    <w:basedOn w:val="Normal"/>
    <w:uiPriority w:val="34"/>
    <w:qFormat/>
    <w:rsid w:val="00161966"/>
    <w:pPr>
      <w:ind w:left="720"/>
      <w:contextualSpacing/>
    </w:pPr>
  </w:style>
  <w:style w:type="character" w:styleId="IntenseEmphasis">
    <w:name w:val="Intense Emphasis"/>
    <w:basedOn w:val="DefaultParagraphFont"/>
    <w:uiPriority w:val="21"/>
    <w:qFormat/>
    <w:rsid w:val="00161966"/>
    <w:rPr>
      <w:i/>
      <w:iCs/>
      <w:color w:val="0F4761" w:themeColor="accent1" w:themeShade="BF"/>
    </w:rPr>
  </w:style>
  <w:style w:type="paragraph" w:styleId="IntenseQuote">
    <w:name w:val="Intense Quote"/>
    <w:basedOn w:val="Normal"/>
    <w:next w:val="Normal"/>
    <w:link w:val="IntenseQuoteChar"/>
    <w:uiPriority w:val="30"/>
    <w:qFormat/>
    <w:rsid w:val="001619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61966"/>
    <w:rPr>
      <w:i/>
      <w:iCs/>
      <w:color w:val="0F4761" w:themeColor="accent1" w:themeShade="BF"/>
    </w:rPr>
  </w:style>
  <w:style w:type="character" w:styleId="IntenseReference">
    <w:name w:val="Intense Reference"/>
    <w:basedOn w:val="DefaultParagraphFont"/>
    <w:uiPriority w:val="32"/>
    <w:qFormat/>
    <w:rsid w:val="00161966"/>
    <w:rPr>
      <w:b/>
      <w:bCs/>
      <w:smallCaps/>
      <w:color w:val="0F4761" w:themeColor="accent1" w:themeShade="BF"/>
      <w:spacing w:val="5"/>
    </w:rPr>
  </w:style>
  <w:style w:type="character" w:styleId="Hyperlink">
    <w:name w:val="Hyperlink"/>
    <w:basedOn w:val="DefaultParagraphFont"/>
    <w:uiPriority w:val="99"/>
    <w:unhideWhenUsed/>
    <w:rsid w:val="006929DF"/>
    <w:rPr>
      <w:color w:val="0000FF"/>
      <w:u w:val="single"/>
    </w:rPr>
  </w:style>
  <w:style w:type="paragraph" w:styleId="Revision">
    <w:name w:val="Revision"/>
    <w:hidden/>
    <w:uiPriority w:val="99"/>
    <w:semiHidden/>
    <w:rsid w:val="009F4392"/>
    <w:pPr>
      <w:spacing w:after="0" w:line="240" w:lineRule="auto"/>
    </w:pPr>
  </w:style>
  <w:style w:type="paragraph" w:styleId="Default" w:customStyle="1">
    <w:name w:val="Default"/>
    <w:rsid w:val="008D49B8"/>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0874DF"/>
    <w:rPr>
      <w:sz w:val="16"/>
      <w:szCs w:val="16"/>
    </w:rPr>
  </w:style>
  <w:style w:type="paragraph" w:styleId="CommentText">
    <w:name w:val="annotation text"/>
    <w:basedOn w:val="Normal"/>
    <w:link w:val="CommentTextChar"/>
    <w:uiPriority w:val="99"/>
    <w:unhideWhenUsed/>
    <w:rsid w:val="000874DF"/>
    <w:pPr>
      <w:spacing w:line="240" w:lineRule="auto"/>
    </w:pPr>
    <w:rPr>
      <w:sz w:val="20"/>
      <w:szCs w:val="20"/>
    </w:rPr>
  </w:style>
  <w:style w:type="character" w:styleId="CommentTextChar" w:customStyle="1">
    <w:name w:val="Comment Text Char"/>
    <w:basedOn w:val="DefaultParagraphFont"/>
    <w:link w:val="CommentText"/>
    <w:uiPriority w:val="99"/>
    <w:rsid w:val="000874DF"/>
    <w:rPr>
      <w:sz w:val="20"/>
      <w:szCs w:val="20"/>
    </w:rPr>
  </w:style>
  <w:style w:type="paragraph" w:styleId="CommentSubject">
    <w:name w:val="annotation subject"/>
    <w:basedOn w:val="CommentText"/>
    <w:next w:val="CommentText"/>
    <w:link w:val="CommentSubjectChar"/>
    <w:uiPriority w:val="99"/>
    <w:semiHidden/>
    <w:unhideWhenUsed/>
    <w:rsid w:val="000874DF"/>
    <w:rPr>
      <w:b/>
      <w:bCs/>
    </w:rPr>
  </w:style>
  <w:style w:type="character" w:styleId="CommentSubjectChar" w:customStyle="1">
    <w:name w:val="Comment Subject Char"/>
    <w:basedOn w:val="CommentTextChar"/>
    <w:link w:val="CommentSubject"/>
    <w:uiPriority w:val="99"/>
    <w:semiHidden/>
    <w:rsid w:val="000874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image" Target="/media/image.jpg" Id="rId1853363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1c181d-bc55-429e-bf8f-5d584c108819">
      <Terms xmlns="http://schemas.microsoft.com/office/infopath/2007/PartnerControls"/>
    </lcf76f155ced4ddcb4097134ff3c332f>
    <_Flow_SignoffStatus xmlns="021c181d-bc55-429e-bf8f-5d584c108819" xsi:nil="true"/>
    <approved xmlns="021c181d-bc55-429e-bf8f-5d584c108819" xsi:nil="true"/>
    <Approver xmlns="021c181d-bc55-429e-bf8f-5d584c108819">
      <UserInfo>
        <DisplayName/>
        <AccountId xsi:nil="true"/>
        <AccountType/>
      </UserInfo>
    </Approver>
    <TaxCatchAll xmlns="41e29368-6965-4f49-892f-84b0630baa01" xsi:nil="true"/>
    <_ApprovalAssignedTo xmlns="021c181d-bc55-429e-bf8f-5d584c108819">
      <UserInfo>
        <DisplayName/>
        <AccountId xsi:nil="true"/>
        <AccountType/>
      </UserInfo>
    </_ApprovalAssignedTo>
    <_ApprovalStatus xmlns="021c181d-bc55-429e-bf8f-5d584c108819">0</_ApprovalStatus>
    <_ApprovalRespondedBy xmlns="021c181d-bc55-429e-bf8f-5d584c108819">
      <UserInfo>
        <DisplayName/>
        <AccountId xsi:nil="true"/>
        <AccountType/>
      </UserInfo>
    </_ApprovalRespondedBy>
    <_ApprovalSentBy xmlns="021c181d-bc55-429e-bf8f-5d584c108819">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272F414E25046B8F83D4EFD1811A3" ma:contentTypeVersion="22" ma:contentTypeDescription="Create a new document." ma:contentTypeScope="" ma:versionID="e481ad1ee618814e2ee4eb9633e6c764">
  <xsd:schema xmlns:xsd="http://www.w3.org/2001/XMLSchema" xmlns:xs="http://www.w3.org/2001/XMLSchema" xmlns:p="http://schemas.microsoft.com/office/2006/metadata/properties" xmlns:ns2="021c181d-bc55-429e-bf8f-5d584c108819" xmlns:ns3="41e29368-6965-4f49-892f-84b0630baa01" targetNamespace="http://schemas.microsoft.com/office/2006/metadata/properties" ma:root="true" ma:fieldsID="d8b9be07c93af4666d009eca9d96eb51" ns2:_="" ns3:_="">
    <xsd:import namespace="021c181d-bc55-429e-bf8f-5d584c108819"/>
    <xsd:import namespace="41e29368-6965-4f49-892f-84b0630ba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element ref="ns2:Approver" minOccurs="0"/>
                <xsd:element ref="ns2:approv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181d-bc55-429e-bf8f-5d584c108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element name="Approver" ma:index="23" nillable="true" ma:displayName="Approver" ma:description="approver for request sign off" ma:format="Dropdown"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 ma:index="24" nillable="true" ma:displayName="Approved" ma:description="approval, optional" ma:format="Dropdown" ma:internalName="approved">
      <xsd:simpleType>
        <xsd:restriction base="dms:Note">
          <xsd:maxLength value="255"/>
        </xsd:restriction>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9368-6965-4f49-892f-84b0630baa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4415f4-2958-4143-b208-ded419f7a137}" ma:internalName="TaxCatchAll" ma:showField="CatchAllData" ma:web="41e29368-6965-4f49-892f-84b0630ba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D5C81-AA18-463D-BA74-389053946883}">
  <ds:schemaRefs>
    <ds:schemaRef ds:uri="http://schemas.microsoft.com/office/2006/metadata/properties"/>
    <ds:schemaRef ds:uri="http://schemas.microsoft.com/office/infopath/2007/PartnerControls"/>
    <ds:schemaRef ds:uri="021c181d-bc55-429e-bf8f-5d584c108819"/>
    <ds:schemaRef ds:uri="41e29368-6965-4f49-892f-84b0630baa01"/>
  </ds:schemaRefs>
</ds:datastoreItem>
</file>

<file path=customXml/itemProps2.xml><?xml version="1.0" encoding="utf-8"?>
<ds:datastoreItem xmlns:ds="http://schemas.openxmlformats.org/officeDocument/2006/customXml" ds:itemID="{19B02046-1923-4C6D-AD2D-CE0BCC39CA85}">
  <ds:schemaRefs>
    <ds:schemaRef ds:uri="http://schemas.microsoft.com/sharepoint/v3/contenttype/forms"/>
  </ds:schemaRefs>
</ds:datastoreItem>
</file>

<file path=customXml/itemProps3.xml><?xml version="1.0" encoding="utf-8"?>
<ds:datastoreItem xmlns:ds="http://schemas.openxmlformats.org/officeDocument/2006/customXml" ds:itemID="{29B4FD71-8E3C-42FD-AC80-963A9F22A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181d-bc55-429e-bf8f-5d584c108819"/>
    <ds:schemaRef ds:uri="41e29368-6965-4f49-892f-84b0630b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IrishWalled TownNetwork</dc:creator>
  <keywords/>
  <dc:description/>
  <lastModifiedBy>Anna Meenan</lastModifiedBy>
  <revision>40</revision>
  <dcterms:created xsi:type="dcterms:W3CDTF">2026-01-23T18:00:00.0000000Z</dcterms:created>
  <dcterms:modified xsi:type="dcterms:W3CDTF">2026-05-29T13:43:50.5695576Z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0x010100565272F414E25046B8F83D4EFD1811A3</vt:lpwstr>
  </property>
  <property fmtid="{D5CDD505-2E9C-101B-9397-08002B2CF9AE}" pid="3" name="MediaServiceImageTags">
    <vt:lpwstr/>
  </property>
</Properties>
</file>